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4179A9">
        <w:rPr>
          <w:rFonts w:cs="Arial" w:hint="eastAsia"/>
          <w:sz w:val="24"/>
          <w:szCs w:val="24"/>
          <w:lang w:val="en-GB" w:eastAsia="zh-CN"/>
        </w:rPr>
        <w:t>2</w:t>
      </w:r>
      <w:r w:rsidR="0026550F">
        <w:rPr>
          <w:rFonts w:cs="Arial" w:hint="eastAsia"/>
          <w:sz w:val="24"/>
          <w:szCs w:val="24"/>
          <w:lang w:val="en-GB" w:eastAsia="zh-CN"/>
        </w:rPr>
        <w:t>bis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FC7B77">
        <w:rPr>
          <w:rFonts w:cs="Arial" w:hint="eastAsia"/>
          <w:noProof w:val="0"/>
          <w:sz w:val="24"/>
          <w:lang w:val="en-GB" w:eastAsia="zh-CN"/>
        </w:rPr>
        <w:t>0</w:t>
      </w:r>
      <w:r w:rsidR="00E55ECB">
        <w:rPr>
          <w:rFonts w:cs="Arial" w:hint="eastAsia"/>
          <w:noProof w:val="0"/>
          <w:sz w:val="24"/>
          <w:lang w:val="en-GB" w:eastAsia="zh-CN"/>
        </w:rPr>
        <w:t>4166</w:t>
      </w:r>
    </w:p>
    <w:p w:rsidR="000441EC" w:rsidRPr="002056B8" w:rsidRDefault="0026550F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Spokane</w:t>
      </w:r>
      <w:r w:rsidR="004179A9"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USA,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3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7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rFonts w:hint="eastAsia"/>
          <w:noProof w:val="0"/>
          <w:sz w:val="24"/>
          <w:szCs w:val="24"/>
          <w:lang w:val="en-GB" w:eastAsia="zh-CN"/>
        </w:rPr>
        <w:t>April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974C5">
        <w:rPr>
          <w:rFonts w:ascii="Arial" w:hAnsi="Arial" w:cs="Arial" w:hint="eastAsia"/>
          <w:b/>
          <w:sz w:val="24"/>
          <w:lang w:eastAsia="zh-CN"/>
        </w:rPr>
        <w:t>7.27</w:t>
      </w:r>
      <w:r w:rsidR="005A1E99">
        <w:rPr>
          <w:rFonts w:ascii="Arial" w:hAnsi="Arial" w:cs="Arial" w:hint="eastAsia"/>
          <w:b/>
          <w:sz w:val="24"/>
          <w:lang w:eastAsia="zh-CN"/>
        </w:rPr>
        <w:t>.2.1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FF2560" w:rsidRPr="00FF2560">
        <w:rPr>
          <w:rFonts w:ascii="Arial" w:hAnsi="Arial"/>
          <w:b/>
          <w:sz w:val="24"/>
          <w:lang w:val="en-US"/>
        </w:rPr>
        <w:t>PDS</w:t>
      </w:r>
      <w:r w:rsidR="00FF2560">
        <w:rPr>
          <w:rFonts w:ascii="Arial" w:hAnsi="Arial"/>
          <w:b/>
          <w:sz w:val="24"/>
          <w:lang w:val="en-US"/>
        </w:rPr>
        <w:t xml:space="preserve">CH demodulation performance of </w:t>
      </w:r>
      <w:r w:rsidR="00FF2560">
        <w:rPr>
          <w:rFonts w:ascii="Arial" w:hAnsi="Arial" w:hint="eastAsia"/>
          <w:b/>
          <w:sz w:val="24"/>
          <w:lang w:val="en-US" w:eastAsia="zh-CN"/>
        </w:rPr>
        <w:t>E</w:t>
      </w:r>
      <w:r w:rsidR="00FF2560" w:rsidRPr="00FF2560">
        <w:rPr>
          <w:rFonts w:ascii="Arial" w:hAnsi="Arial"/>
          <w:b/>
          <w:sz w:val="24"/>
          <w:lang w:val="en-US"/>
        </w:rPr>
        <w:t>nhanced CRS-IM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 w:rsidR="00867C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 xml:space="preserve">provide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 w:rsidR="00BC51FD"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PDSCH on enhanced CRS-IM.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0B65D1">
        <w:rPr>
          <w:rFonts w:hint="eastAsia"/>
          <w:lang w:val="en-US" w:eastAsia="zh-CN"/>
        </w:rPr>
        <w:t xml:space="preserve"> of non colliding cases</w:t>
      </w:r>
    </w:p>
    <w:p w:rsidR="00A6794F" w:rsidRDefault="00EC44D8" w:rsidP="00A6794F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 w:rsidR="00B2129F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 w:rsidR="008D78C5">
        <w:rPr>
          <w:rFonts w:hint="eastAsia"/>
          <w:lang w:eastAsia="zh-CN"/>
        </w:rPr>
        <w:t xml:space="preserve"> PDSCH</w:t>
      </w:r>
      <w:r w:rsidR="00B2129F">
        <w:rPr>
          <w:lang w:val="en-US" w:eastAsia="zh-CN"/>
        </w:rPr>
        <w:t xml:space="preserve"> non colliding</w:t>
      </w:r>
      <w:r w:rsidR="008D78C5">
        <w:rPr>
          <w:rFonts w:hint="eastAsia"/>
          <w:lang w:eastAsia="zh-CN"/>
        </w:rPr>
        <w:t xml:space="preserve"> test cases are proposed as</w:t>
      </w:r>
      <w:r w:rsidR="00DC3B95">
        <w:rPr>
          <w:rFonts w:hint="eastAsia"/>
          <w:lang w:eastAsia="zh-CN"/>
        </w:rPr>
        <w:t xml:space="preserve"> shown in</w:t>
      </w:r>
      <w:r w:rsidR="00323CCA">
        <w:rPr>
          <w:rFonts w:hint="eastAsia"/>
          <w:lang w:eastAsia="zh-CN"/>
        </w:rPr>
        <w:t xml:space="preserve"> T</w:t>
      </w:r>
      <w:r w:rsidR="008D78C5">
        <w:rPr>
          <w:rFonts w:hint="eastAsia"/>
          <w:lang w:eastAsia="zh-CN"/>
        </w:rPr>
        <w:t xml:space="preserve">able 1. </w:t>
      </w:r>
    </w:p>
    <w:p w:rsidR="00D32E1C" w:rsidRDefault="00080E94" w:rsidP="00A6794F">
      <w:pPr>
        <w:ind w:firstLineChars="1300" w:firstLine="2600"/>
        <w:jc w:val="both"/>
        <w:rPr>
          <w:lang w:eastAsia="zh-CN"/>
        </w:rPr>
      </w:pPr>
      <w:proofErr w:type="gramStart"/>
      <w:r>
        <w:t>Table</w:t>
      </w:r>
      <w:r w:rsidR="00943D73">
        <w:rPr>
          <w:rFonts w:hint="eastAsia"/>
          <w:lang w:eastAsia="zh-CN"/>
        </w:rPr>
        <w:t xml:space="preserve"> </w:t>
      </w:r>
      <w:r w:rsidR="0061026C">
        <w:t>1.</w:t>
      </w:r>
      <w:proofErr w:type="gramEnd"/>
      <w:r w:rsidR="0061026C">
        <w:t xml:space="preserve"> </w:t>
      </w:r>
      <w:r w:rsidR="00EC44D8" w:rsidRPr="00615421">
        <w:t xml:space="preserve"> PDSCH test cases </w:t>
      </w:r>
      <w:r w:rsidR="00A6794F">
        <w:rPr>
          <w:rFonts w:hint="eastAsia"/>
          <w:lang w:eastAsia="zh-CN"/>
        </w:rPr>
        <w:t>of non colliding cases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D32E1C" w:rsidRPr="002640E8" w:rsidTr="00B2129F">
        <w:tc>
          <w:tcPr>
            <w:tcW w:w="523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CRS APs</w:t>
            </w:r>
          </w:p>
        </w:tc>
      </w:tr>
      <w:tr w:rsidR="00D32E1C" w:rsidRPr="002640E8" w:rsidTr="00B2129F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D32E1C" w:rsidRPr="00E10557" w:rsidRDefault="00D32E1C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E10557">
              <w:rPr>
                <w:b/>
                <w:szCs w:val="18"/>
              </w:rPr>
              <w:t>Interf</w:t>
            </w:r>
            <w:proofErr w:type="spellEnd"/>
            <w:r w:rsidRPr="00E10557">
              <w:rPr>
                <w:b/>
                <w:szCs w:val="18"/>
              </w:rPr>
              <w:t>. cell</w:t>
            </w:r>
          </w:p>
        </w:tc>
      </w:tr>
      <w:tr w:rsidR="00D32E1C" w:rsidRPr="002640E8" w:rsidTr="00B2129F">
        <w:trPr>
          <w:trHeight w:val="219"/>
        </w:trPr>
        <w:tc>
          <w:tcPr>
            <w:tcW w:w="5000" w:type="pct"/>
            <w:gridSpan w:val="6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performance requirements definition</w:t>
            </w:r>
          </w:p>
        </w:tc>
      </w:tr>
      <w:tr w:rsidR="00D32E1C" w:rsidRPr="002640E8" w:rsidTr="00B2129F">
        <w:trPr>
          <w:trHeight w:val="219"/>
        </w:trPr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D32E1C" w:rsidRPr="002640E8" w:rsidTr="00B2129F"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D32E1C" w:rsidRPr="002640E8" w:rsidTr="00B2129F"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D32E1C" w:rsidRPr="002640E8" w:rsidTr="00B2129F">
        <w:tc>
          <w:tcPr>
            <w:tcW w:w="523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D32E1C" w:rsidRPr="00E10557" w:rsidRDefault="00D32E1C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</w:tbl>
    <w:p w:rsidR="00807490" w:rsidRDefault="00807490" w:rsidP="00D32E1C">
      <w:pPr>
        <w:ind w:firstLineChars="1350" w:firstLine="2700"/>
        <w:jc w:val="both"/>
        <w:rPr>
          <w:lang w:eastAsia="zh-CN"/>
        </w:rPr>
      </w:pPr>
    </w:p>
    <w:p w:rsidR="00305070" w:rsidRPr="0004654E" w:rsidRDefault="00305070" w:rsidP="00305070">
      <w:pPr>
        <w:spacing w:before="60" w:after="60"/>
        <w:jc w:val="both"/>
      </w:pPr>
      <w:r w:rsidRPr="0004654E">
        <w:t>Rank +</w:t>
      </w:r>
      <w:r w:rsidR="006A798C">
        <w:t xml:space="preserve"> FRC</w:t>
      </w:r>
      <w:r w:rsidRPr="0004654E"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1146"/>
        <w:gridCol w:w="1497"/>
        <w:gridCol w:w="1559"/>
        <w:gridCol w:w="2745"/>
      </w:tblGrid>
      <w:tr w:rsidR="00020639" w:rsidRPr="0004654E" w:rsidTr="00020639">
        <w:tc>
          <w:tcPr>
            <w:tcW w:w="1783" w:type="dxa"/>
            <w:vMerge w:val="restart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 cases</w:t>
            </w:r>
          </w:p>
        </w:tc>
        <w:tc>
          <w:tcPr>
            <w:tcW w:w="4202" w:type="dxa"/>
            <w:gridSpan w:val="3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TM4</w:t>
            </w:r>
          </w:p>
        </w:tc>
        <w:tc>
          <w:tcPr>
            <w:tcW w:w="2745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TM9</w:t>
            </w:r>
          </w:p>
        </w:tc>
      </w:tr>
      <w:tr w:rsidR="00020639" w:rsidRPr="0004654E" w:rsidTr="00020639">
        <w:tc>
          <w:tcPr>
            <w:tcW w:w="1783" w:type="dxa"/>
            <w:vMerge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both"/>
            </w:pPr>
          </w:p>
        </w:tc>
        <w:tc>
          <w:tcPr>
            <w:tcW w:w="1146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  <w:tc>
          <w:tcPr>
            <w:tcW w:w="3056" w:type="dxa"/>
            <w:gridSpan w:val="2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4 CRS APs</w:t>
            </w:r>
          </w:p>
        </w:tc>
        <w:tc>
          <w:tcPr>
            <w:tcW w:w="2745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</w:tr>
      <w:tr w:rsidR="00020639" w:rsidRPr="00020639" w:rsidTr="00020639">
        <w:trPr>
          <w:trHeight w:val="333"/>
        </w:trPr>
        <w:tc>
          <w:tcPr>
            <w:tcW w:w="1783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</w:pPr>
            <w:r w:rsidRPr="00020639">
              <w:t>Rank 1 + 64QAM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  <w:jc w:val="center"/>
            </w:pPr>
            <w:r w:rsidRPr="00020639">
              <w:t>R.35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  <w:jc w:val="center"/>
            </w:pPr>
            <w:r w:rsidRPr="00020639">
              <w:t>R.36</w:t>
            </w:r>
          </w:p>
        </w:tc>
        <w:tc>
          <w:tcPr>
            <w:tcW w:w="1559" w:type="dxa"/>
          </w:tcPr>
          <w:p w:rsidR="00020639" w:rsidRPr="00020639" w:rsidRDefault="00020639" w:rsidP="00020639">
            <w:pPr>
              <w:jc w:val="center"/>
            </w:pPr>
            <w:r w:rsidRPr="00020639">
              <w:t>R.X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020639" w:rsidRPr="00020639" w:rsidRDefault="00020639" w:rsidP="00B2129F">
            <w:pPr>
              <w:spacing w:before="60" w:after="60" w:line="280" w:lineRule="atLeast"/>
              <w:jc w:val="center"/>
            </w:pPr>
            <w:r w:rsidRPr="00020639">
              <w:t>R.Y</w:t>
            </w:r>
          </w:p>
        </w:tc>
      </w:tr>
    </w:tbl>
    <w:p w:rsidR="006E1B41" w:rsidRDefault="006E1B41" w:rsidP="006E1B41">
      <w:pPr>
        <w:ind w:firstLineChars="100" w:firstLine="200"/>
        <w:jc w:val="both"/>
        <w:rPr>
          <w:lang w:val="en-US" w:eastAsia="zh-CN"/>
        </w:rPr>
      </w:pPr>
      <w:r>
        <w:rPr>
          <w:lang w:val="en-US" w:eastAsia="zh-CN"/>
        </w:rPr>
        <w:t>Additional MCS evaluation</w:t>
      </w:r>
      <w:r w:rsidR="009E1E5F">
        <w:rPr>
          <w:lang w:val="en-US" w:eastAsia="zh-CN"/>
        </w:rPr>
        <w:t xml:space="preserve"> on</w:t>
      </w:r>
      <w:r w:rsidR="009E4B90">
        <w:rPr>
          <w:lang w:val="en-US" w:eastAsia="zh-CN"/>
        </w:rPr>
        <w:t xml:space="preserve"> Test Case 4</w:t>
      </w:r>
    </w:p>
    <w:p w:rsidR="00305070" w:rsidRDefault="006E1B41" w:rsidP="008D78C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32791E" w:rsidRDefault="0032791E" w:rsidP="0032791E">
      <w:pPr>
        <w:overflowPunct/>
        <w:autoSpaceDE/>
        <w:autoSpaceDN/>
        <w:adjustRightInd/>
        <w:spacing w:before="0" w:after="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Interference signal transmission parameters</w:t>
      </w:r>
      <w:r>
        <w:rPr>
          <w:color w:val="000000"/>
          <w:lang w:val="en-US" w:eastAsia="zh-CN"/>
        </w:rPr>
        <w:t>:</w:t>
      </w:r>
    </w:p>
    <w:p w:rsidR="00FA716E" w:rsidRDefault="00FA716E" w:rsidP="00845EDE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F164A4">
        <w:t xml:space="preserve">80%/20% rank </w:t>
      </w:r>
      <w:r>
        <w:t xml:space="preserve">1/2 </w:t>
      </w:r>
      <w:r w:rsidRPr="00F164A4">
        <w:t>probability</w:t>
      </w:r>
    </w:p>
    <w:p w:rsidR="0032791E" w:rsidRPr="0032791E" w:rsidRDefault="0032791E" w:rsidP="00845EDE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Option 1: Interference loading = 20%, INR1 = 10.45 dB, INR2 = 4.6 dB</w:t>
      </w:r>
    </w:p>
    <w:p w:rsidR="000B65D1" w:rsidRPr="00723DE8" w:rsidRDefault="009D44AE" w:rsidP="000B65D1">
      <w:pPr>
        <w:jc w:val="both"/>
        <w:rPr>
          <w:lang w:val="en-US" w:eastAsia="zh-CN"/>
        </w:rPr>
      </w:pPr>
      <w:r>
        <w:rPr>
          <w:lang w:val="en-US" w:eastAsia="zh-CN"/>
        </w:rPr>
        <w:t>R</w:t>
      </w:r>
      <w:r w:rsidR="000B65D1">
        <w:rPr>
          <w:lang w:val="en-US" w:eastAsia="zh-CN"/>
        </w:rPr>
        <w:t>eference receiver</w:t>
      </w:r>
      <w:r w:rsidR="000B65D1">
        <w:rPr>
          <w:rFonts w:hint="eastAsia"/>
          <w:lang w:val="en-US" w:eastAsia="zh-CN"/>
        </w:rPr>
        <w:t>s</w:t>
      </w:r>
      <w:r w:rsidR="000B65D1">
        <w:rPr>
          <w:lang w:val="en-US" w:eastAsia="zh-CN"/>
        </w:rPr>
        <w:t xml:space="preserve"> are used for the </w:t>
      </w:r>
      <w:r w:rsidR="000B65D1">
        <w:rPr>
          <w:rFonts w:hint="eastAsia"/>
          <w:lang w:val="en-US" w:eastAsia="zh-CN"/>
        </w:rPr>
        <w:t>evaluation:</w:t>
      </w:r>
    </w:p>
    <w:p w:rsidR="000B65D1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55458D">
        <w:rPr>
          <w:rFonts w:ascii="Times New Roman" w:hAnsi="Times New Roman"/>
          <w:sz w:val="20"/>
          <w:szCs w:val="20"/>
          <w:lang w:val="en-US" w:eastAsia="zh-CN"/>
        </w:rPr>
        <w:t>Receiver #1: LMMSE-IRC (baseline)</w:t>
      </w:r>
    </w:p>
    <w:p w:rsidR="000B65D1" w:rsidRPr="001431AE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Receiver #2: LMMSE-IRC + 1 Cell CRS-IM  (</w:t>
      </w:r>
      <w:r w:rsidRPr="001431AE">
        <w:rPr>
          <w:rFonts w:ascii="Times New Roman" w:hAnsi="Times New Roman"/>
          <w:sz w:val="20"/>
          <w:szCs w:val="20"/>
        </w:rPr>
        <w:t xml:space="preserve">Full complexity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two or </w:t>
      </w:r>
      <w:r w:rsidR="00495842">
        <w:rPr>
          <w:rFonts w:ascii="Times New Roman" w:hAnsi="Times New Roman"/>
          <w:sz w:val="20"/>
          <w:szCs w:val="20"/>
        </w:rPr>
        <w:t>four ports CRS-IM processing</w:t>
      </w:r>
      <w:r w:rsidR="0049584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</w:p>
    <w:p w:rsidR="000B65D1" w:rsidRPr="000B65D1" w:rsidRDefault="000B65D1" w:rsidP="00BE6C40">
      <w:pPr>
        <w:rPr>
          <w:lang w:val="en-US" w:eastAsia="zh-CN" w:bidi="hi-I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lastRenderedPageBreak/>
        <w:t>Test C</w:t>
      </w:r>
      <w:r w:rsidR="007E6F9A" w:rsidRPr="00AB3EA6">
        <w:rPr>
          <w:b/>
          <w:u w:val="single"/>
        </w:rPr>
        <w:t>ase1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>+ 2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D242AC" w:rsidRDefault="00E54B31" w:rsidP="00D242AC">
      <w:pPr>
        <w:suppressAutoHyphens/>
        <w:jc w:val="both"/>
        <w:rPr>
          <w:lang w:eastAsia="zh-CN"/>
        </w:rPr>
      </w:pPr>
      <w:r w:rsidRPr="00E54B31"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4C1645">
      <w:pPr>
        <w:suppressAutoHyphens/>
        <w:ind w:leftChars="850" w:left="1700"/>
        <w:jc w:val="both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6F4FCD">
        <w:rPr>
          <w:lang w:val="en-US" w:eastAsia="zh-CN"/>
        </w:rPr>
        <w:t xml:space="preserve"> CRS APs </w:t>
      </w:r>
      <w:r>
        <w:rPr>
          <w:lang w:eastAsia="zh-CN"/>
        </w:rPr>
        <w:t>+ 2</w:t>
      </w:r>
      <w:r w:rsidRPr="006F4FCD">
        <w:rPr>
          <w:lang w:val="en-US" w:eastAsia="zh-CN"/>
        </w:rPr>
        <w:t xml:space="preserve"> RX chains scenario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ase2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 xml:space="preserve">TM4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4817B5" w:rsidP="007E6F9A">
      <w:pPr>
        <w:rPr>
          <w:lang w:val="en-US" w:eastAsia="ja-JP" w:bidi="hi-IN"/>
        </w:rPr>
      </w:pPr>
      <w:r w:rsidRPr="004817B5"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CD" w:rsidRDefault="001221A3" w:rsidP="001221A3">
      <w:pPr>
        <w:ind w:firstLineChars="800" w:firstLine="16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2.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Default="0002742E" w:rsidP="007E6F9A">
      <w:pPr>
        <w:rPr>
          <w:lang w:val="en-US" w:eastAsia="ja-JP" w:bidi="hi-I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ase3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</w:t>
      </w:r>
      <w:r w:rsidR="00215080" w:rsidRPr="00AB3EA6">
        <w:rPr>
          <w:b/>
          <w:u w:val="single"/>
          <w:lang w:eastAsia="zh-CN"/>
        </w:rPr>
        <w:t>9</w:t>
      </w:r>
      <w:r w:rsidR="002760C1" w:rsidRPr="00AB3EA6">
        <w:rPr>
          <w:b/>
          <w:u w:val="single"/>
          <w:lang w:eastAsia="zh-CN"/>
        </w:rPr>
        <w:t xml:space="preserve">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4817B5" w:rsidP="007E6F9A">
      <w:pPr>
        <w:rPr>
          <w:lang w:val="en-US" w:eastAsia="ja-JP" w:bidi="hi-IN"/>
        </w:rPr>
      </w:pPr>
      <w:r w:rsidRPr="004817B5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081FA6">
      <w:pPr>
        <w:ind w:firstLineChars="700" w:firstLine="14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TM9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7E6F9A" w:rsidRDefault="008F2A50" w:rsidP="00AB3EA6">
      <w:pPr>
        <w:rPr>
          <w:b/>
          <w:u w:val="single"/>
          <w:lang w:val="en-US" w:eastAsia="zh-CN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ase4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8F2A50" w:rsidRPr="008F2A50" w:rsidRDefault="0053750F" w:rsidP="00AB3EA6">
      <w:r>
        <w:rPr>
          <w:lang w:val="en-US" w:eastAsia="zh-CN"/>
        </w:rPr>
        <w:t>FRC R.36 &amp; FRC R.X</w:t>
      </w:r>
      <w:r w:rsidR="00B900F8">
        <w:rPr>
          <w:lang w:val="en-US" w:eastAsia="zh-CN"/>
        </w:rPr>
        <w:t>:</w:t>
      </w:r>
    </w:p>
    <w:p w:rsidR="007E6F9A" w:rsidRDefault="00E54B31" w:rsidP="007E6F9A">
      <w:pPr>
        <w:rPr>
          <w:lang w:val="en-US" w:eastAsia="zh-CN" w:bidi="hi-IN"/>
        </w:rPr>
      </w:pPr>
      <w:r w:rsidRPr="00E54B31">
        <w:rPr>
          <w:rFonts w:hint="eastAsia"/>
          <w:noProof/>
          <w:lang w:val="en-US" w:eastAsia="zh-CN"/>
        </w:rPr>
        <w:drawing>
          <wp:inline distT="0" distB="0" distL="0" distR="0">
            <wp:extent cx="3029400" cy="22734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2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B31">
        <w:rPr>
          <w:noProof/>
          <w:lang w:val="en-US" w:eastAsia="zh-CN"/>
        </w:rPr>
        <w:drawing>
          <wp:inline distT="0" distB="0" distL="0" distR="0">
            <wp:extent cx="3029400" cy="2273400"/>
            <wp:effectExtent l="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2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A50" w:rsidRPr="008F2A50" w:rsidRDefault="00B900F8" w:rsidP="008F2A50">
      <w:r>
        <w:t>Normalized throughput of different MCS for TC#4:</w:t>
      </w:r>
    </w:p>
    <w:p w:rsidR="004517BE" w:rsidRDefault="00E54B31" w:rsidP="007E6F9A">
      <w:pPr>
        <w:rPr>
          <w:lang w:val="en-US" w:eastAsia="zh-CN" w:bidi="hi-IN"/>
        </w:rPr>
      </w:pPr>
      <w:r w:rsidRPr="00E54B31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8B" w:rsidRPr="00081FA6" w:rsidRDefault="00081FA6" w:rsidP="00081FA6">
      <w:pPr>
        <w:ind w:firstLineChars="700" w:firstLine="1400"/>
        <w:rPr>
          <w:b/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4.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807490" w:rsidRDefault="00807490" w:rsidP="008D78C5">
      <w:pPr>
        <w:jc w:val="both"/>
        <w:rPr>
          <w:lang w:val="en-US" w:eastAsia="zh-C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="001D1F6C" w:rsidRPr="001D1F6C">
        <w:t xml:space="preserve"> </w:t>
      </w:r>
      <w:r w:rsidR="001D1F6C">
        <w:t>of the non colliding scenarios</w:t>
      </w:r>
      <w:r>
        <w:rPr>
          <w:lang w:eastAsia="zh-CN"/>
        </w:rPr>
        <w:t>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LMMSE-IRC+CRS-IM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LMMSE-IRC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1D1F6C">
      <w:pPr>
        <w:ind w:firstLineChars="600" w:firstLine="1200"/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BC2F50">
        <w:t>the</w:t>
      </w:r>
      <w:proofErr w:type="gramEnd"/>
      <w:r w:rsidR="00BC2F50">
        <w:t xml:space="preserve"> performance gain of </w:t>
      </w:r>
      <w:r w:rsidR="00F84DE3">
        <w:t>the SNR</w:t>
      </w:r>
      <w:r w:rsidR="001D1F6C">
        <w:t>s</w:t>
      </w:r>
      <w:r w:rsidR="001D383A">
        <w:t xml:space="preserve">  @ </w:t>
      </w:r>
      <w:r w:rsidR="00BC2F50">
        <w:t xml:space="preserve">70% </w:t>
      </w:r>
      <w:r w:rsidR="00146D10">
        <w:t xml:space="preserve"> </w:t>
      </w:r>
      <w:r w:rsidR="00CA54DB">
        <w:t xml:space="preserve">of  the </w:t>
      </w:r>
      <w:r w:rsidR="00146D10">
        <w:t xml:space="preserve">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1984"/>
        <w:gridCol w:w="2994"/>
        <w:gridCol w:w="2103"/>
      </w:tblGrid>
      <w:tr w:rsidR="00AB3EA6" w:rsidRPr="00FA068E" w:rsidTr="00CD4392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(non colliding)</w:t>
            </w:r>
          </w:p>
        </w:tc>
        <w:tc>
          <w:tcPr>
            <w:tcW w:w="198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</w:t>
            </w:r>
            <w:r w:rsidR="00AB3EA6" w:rsidRPr="00700C78">
              <w:t>IRC(dB)</w:t>
            </w:r>
          </w:p>
        </w:tc>
        <w:tc>
          <w:tcPr>
            <w:tcW w:w="299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LMMSE-IRC+CRS-IM</w:t>
            </w:r>
            <w:r w:rsidR="00AB3EA6" w:rsidRPr="00700C78">
              <w:t>(dB)</w:t>
            </w:r>
          </w:p>
        </w:tc>
        <w:tc>
          <w:tcPr>
            <w:tcW w:w="2103" w:type="dxa"/>
          </w:tcPr>
          <w:p w:rsidR="00AB3EA6" w:rsidRPr="00700C78" w:rsidRDefault="00AB3EA6" w:rsidP="00146D10">
            <w:pPr>
              <w:jc w:val="center"/>
            </w:pPr>
            <w:r w:rsidRPr="00700C78">
              <w:t>Gains</w:t>
            </w:r>
            <w:r w:rsidR="00FA068E"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 w:rsidRPr="00700C78">
              <w:t>PDSCH  Test1</w:t>
            </w:r>
          </w:p>
        </w:tc>
        <w:tc>
          <w:tcPr>
            <w:tcW w:w="1984" w:type="dxa"/>
          </w:tcPr>
          <w:p w:rsidR="00C84201" w:rsidRPr="00BB5780" w:rsidRDefault="00E54B31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13.6</w:t>
            </w:r>
          </w:p>
        </w:tc>
        <w:tc>
          <w:tcPr>
            <w:tcW w:w="299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</w:t>
            </w:r>
            <w:r w:rsidR="00E54B31">
              <w:rPr>
                <w:rFonts w:ascii="Calibri" w:hAnsi="Calibri" w:cs="Arial"/>
                <w:szCs w:val="21"/>
              </w:rPr>
              <w:t>1.9</w:t>
            </w:r>
          </w:p>
        </w:tc>
        <w:tc>
          <w:tcPr>
            <w:tcW w:w="2103" w:type="dxa"/>
          </w:tcPr>
          <w:p w:rsidR="00C84201" w:rsidRPr="00BB5780" w:rsidRDefault="00E54B31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1.7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 w:rsidRPr="00700C78">
              <w:t>PDSCH  Test2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10.41</w:t>
            </w:r>
          </w:p>
        </w:tc>
        <w:tc>
          <w:tcPr>
            <w:tcW w:w="299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8.85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1.56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 w:rsidRPr="00700C78">
              <w:t>PDSCH  Test3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10.78</w:t>
            </w:r>
          </w:p>
        </w:tc>
        <w:tc>
          <w:tcPr>
            <w:tcW w:w="2994" w:type="dxa"/>
          </w:tcPr>
          <w:p w:rsidR="00C84201" w:rsidRPr="00CD4392" w:rsidRDefault="00C84201" w:rsidP="00C97A6E">
            <w:pPr>
              <w:jc w:val="center"/>
              <w:rPr>
                <w:szCs w:val="21"/>
              </w:rPr>
            </w:pPr>
            <w:r w:rsidRPr="00CD4392">
              <w:rPr>
                <w:szCs w:val="21"/>
              </w:rPr>
              <w:t>9.62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1.16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Pr="00700C78">
              <w:t>-</w:t>
            </w:r>
            <w:r>
              <w:t>1</w:t>
            </w:r>
          </w:p>
        </w:tc>
        <w:tc>
          <w:tcPr>
            <w:tcW w:w="1984" w:type="dxa"/>
          </w:tcPr>
          <w:p w:rsidR="00C84201" w:rsidRPr="00BB5780" w:rsidRDefault="0010596A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9.2</w:t>
            </w:r>
          </w:p>
        </w:tc>
        <w:tc>
          <w:tcPr>
            <w:tcW w:w="2994" w:type="dxa"/>
          </w:tcPr>
          <w:p w:rsidR="00EA546C" w:rsidRPr="00CA68E8" w:rsidRDefault="0010596A" w:rsidP="00CD4392">
            <w:pPr>
              <w:jc w:val="left"/>
              <w:rPr>
                <w:szCs w:val="21"/>
                <w:lang w:eastAsia="zh-CN"/>
              </w:rPr>
            </w:pPr>
            <w:r>
              <w:rPr>
                <w:szCs w:val="21"/>
              </w:rPr>
              <w:t>6.0</w:t>
            </w:r>
            <w:r w:rsidR="00EA546C" w:rsidRPr="00CA68E8">
              <w:rPr>
                <w:rFonts w:hAnsi="Calibri"/>
                <w:szCs w:val="21"/>
                <w:lang w:eastAsia="zh-CN"/>
              </w:rPr>
              <w:t>（</w:t>
            </w:r>
            <w:r w:rsidR="00EA546C" w:rsidRPr="00CA68E8">
              <w:rPr>
                <w:szCs w:val="21"/>
                <w:lang w:eastAsia="zh-CN"/>
              </w:rPr>
              <w:t>SNR</w:t>
            </w:r>
            <w:r w:rsidR="00EA546C" w:rsidRPr="00CA68E8">
              <w:rPr>
                <w:rFonts w:hAnsi="Calibri"/>
                <w:szCs w:val="21"/>
                <w:lang w:eastAsia="zh-CN"/>
              </w:rPr>
              <w:t>）</w:t>
            </w:r>
            <w:r w:rsidR="00B9770C">
              <w:rPr>
                <w:rFonts w:hAnsi="Calibri"/>
                <w:szCs w:val="21"/>
                <w:lang w:val="en-US" w:eastAsia="zh-CN"/>
              </w:rPr>
              <w:t xml:space="preserve">  </w:t>
            </w:r>
            <w:r w:rsidR="00396E72">
              <w:rPr>
                <w:rFonts w:hAnsi="Calibri" w:hint="eastAsia"/>
                <w:szCs w:val="21"/>
                <w:lang w:eastAsia="zh-CN"/>
              </w:rPr>
              <w:t>or</w:t>
            </w:r>
            <w:r w:rsidR="00CD4392">
              <w:rPr>
                <w:rFonts w:hAnsi="Calibri"/>
                <w:szCs w:val="21"/>
                <w:lang w:eastAsia="zh-CN"/>
              </w:rPr>
              <w:t xml:space="preserve">  </w:t>
            </w:r>
            <w:r w:rsidR="00B9770C">
              <w:rPr>
                <w:rFonts w:hAnsi="Calibri"/>
                <w:szCs w:val="21"/>
                <w:lang w:eastAsia="zh-CN"/>
              </w:rPr>
              <w:t xml:space="preserve"> </w:t>
            </w:r>
            <w:r w:rsidR="00233541">
              <w:rPr>
                <w:szCs w:val="21"/>
                <w:lang w:eastAsia="zh-CN"/>
              </w:rPr>
              <w:t>-4.825</w:t>
            </w:r>
            <w:r w:rsidR="00EA546C" w:rsidRPr="00CA68E8">
              <w:rPr>
                <w:rFonts w:hAnsi="Calibri"/>
                <w:szCs w:val="21"/>
                <w:lang w:eastAsia="zh-CN"/>
              </w:rPr>
              <w:t>（</w:t>
            </w:r>
            <w:r w:rsidR="00EA546C" w:rsidRPr="00CA68E8">
              <w:rPr>
                <w:szCs w:val="21"/>
                <w:lang w:eastAsia="zh-CN"/>
              </w:rPr>
              <w:t>SINR</w:t>
            </w:r>
            <w:r w:rsidR="00EA546C" w:rsidRPr="00CA68E8">
              <w:rPr>
                <w:rFonts w:hAnsi="Calibri"/>
                <w:szCs w:val="21"/>
                <w:lang w:eastAsia="zh-CN"/>
              </w:rPr>
              <w:t>）</w:t>
            </w:r>
          </w:p>
        </w:tc>
        <w:tc>
          <w:tcPr>
            <w:tcW w:w="2103" w:type="dxa"/>
          </w:tcPr>
          <w:p w:rsidR="00C84201" w:rsidRPr="00BB5780" w:rsidRDefault="0010596A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3.2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Default="00C84201" w:rsidP="00146D10">
            <w:pPr>
              <w:jc w:val="center"/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Pr="00700C78">
              <w:t>-</w:t>
            </w:r>
            <w:r>
              <w:t>2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</w:t>
            </w:r>
            <w:r w:rsidR="0010596A">
              <w:rPr>
                <w:rFonts w:ascii="Calibri" w:hAnsi="Calibri" w:cs="Arial"/>
                <w:szCs w:val="21"/>
              </w:rPr>
              <w:t>0.4</w:t>
            </w:r>
          </w:p>
        </w:tc>
        <w:tc>
          <w:tcPr>
            <w:tcW w:w="2994" w:type="dxa"/>
            <w:vAlign w:val="bottom"/>
          </w:tcPr>
          <w:p w:rsidR="00CA68E8" w:rsidRPr="00CA68E8" w:rsidRDefault="0010596A" w:rsidP="00CD4392">
            <w:pPr>
              <w:jc w:val="left"/>
              <w:rPr>
                <w:szCs w:val="21"/>
                <w:lang w:eastAsia="zh-CN"/>
              </w:rPr>
            </w:pPr>
            <w:r>
              <w:rPr>
                <w:szCs w:val="21"/>
              </w:rPr>
              <w:t>7.9</w:t>
            </w:r>
            <w:r w:rsidR="00CA68E8" w:rsidRPr="00CA68E8">
              <w:rPr>
                <w:rFonts w:hAnsi="Calibri"/>
                <w:szCs w:val="21"/>
                <w:lang w:eastAsia="zh-CN"/>
              </w:rPr>
              <w:t>（</w:t>
            </w:r>
            <w:r w:rsidR="00CA68E8" w:rsidRPr="00CA68E8">
              <w:rPr>
                <w:szCs w:val="21"/>
                <w:lang w:eastAsia="zh-CN"/>
              </w:rPr>
              <w:t>SNR</w:t>
            </w:r>
            <w:r w:rsidR="00CA68E8" w:rsidRPr="00CA68E8">
              <w:rPr>
                <w:rFonts w:hAnsi="Calibri"/>
                <w:szCs w:val="21"/>
                <w:lang w:eastAsia="zh-CN"/>
              </w:rPr>
              <w:t>）</w:t>
            </w:r>
            <w:r w:rsidR="00396E72">
              <w:rPr>
                <w:rFonts w:hAnsi="Calibri" w:hint="eastAsia"/>
                <w:szCs w:val="21"/>
                <w:lang w:eastAsia="zh-CN"/>
              </w:rPr>
              <w:t>or</w:t>
            </w:r>
            <w:r w:rsidR="00CD4392">
              <w:rPr>
                <w:szCs w:val="21"/>
                <w:lang w:val="en-US" w:eastAsia="zh-CN"/>
              </w:rPr>
              <w:t xml:space="preserve">  </w:t>
            </w:r>
            <w:r w:rsidR="00233541">
              <w:rPr>
                <w:szCs w:val="21"/>
                <w:lang w:eastAsia="zh-CN"/>
              </w:rPr>
              <w:t>-2.925</w:t>
            </w:r>
            <w:r w:rsidR="00CA68E8" w:rsidRPr="00CA68E8">
              <w:rPr>
                <w:rFonts w:hAnsi="Calibri"/>
                <w:szCs w:val="21"/>
                <w:lang w:eastAsia="zh-CN"/>
              </w:rPr>
              <w:t>（</w:t>
            </w:r>
            <w:r w:rsidR="00CA68E8" w:rsidRPr="00CA68E8">
              <w:rPr>
                <w:szCs w:val="21"/>
                <w:lang w:eastAsia="zh-CN"/>
              </w:rPr>
              <w:t>SINR</w:t>
            </w:r>
            <w:r w:rsidR="00CA68E8" w:rsidRPr="00CA68E8">
              <w:rPr>
                <w:rFonts w:hAnsi="Calibri"/>
                <w:szCs w:val="21"/>
                <w:lang w:eastAsia="zh-CN"/>
              </w:rPr>
              <w:t>）</w:t>
            </w:r>
          </w:p>
        </w:tc>
        <w:tc>
          <w:tcPr>
            <w:tcW w:w="2103" w:type="dxa"/>
          </w:tcPr>
          <w:p w:rsidR="00C84201" w:rsidRPr="00BB5780" w:rsidRDefault="00233541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2.5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462D8B" w:rsidRPr="00BB7F4F" w:rsidRDefault="00640419" w:rsidP="000E5EF5">
      <w:pPr>
        <w:ind w:firstLineChars="200" w:firstLine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 xml:space="preserve">CRS-IM processing can achieve </w:t>
      </w:r>
      <w:r w:rsidR="00191342" w:rsidRPr="00BB7F4F">
        <w:rPr>
          <w:lang w:val="en-US" w:eastAsia="zh-CN"/>
        </w:rPr>
        <w:t>te</w:t>
      </w:r>
      <w:r w:rsidR="008C3E65">
        <w:rPr>
          <w:lang w:val="en-US" w:eastAsia="zh-CN"/>
        </w:rPr>
        <w:t>stab</w:t>
      </w:r>
      <w:r w:rsidR="00AC0762">
        <w:rPr>
          <w:lang w:val="en-US" w:eastAsia="zh-CN"/>
        </w:rPr>
        <w:t>le performance gain (about 1.5-3</w:t>
      </w:r>
      <w:r w:rsidR="00191342" w:rsidRPr="00BB7F4F">
        <w:rPr>
          <w:lang w:val="en-US" w:eastAsia="zh-CN"/>
        </w:rPr>
        <w:t>dB) over baseline receiver under various configurations</w:t>
      </w:r>
      <w:r w:rsidR="002718C7"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845EDE" w:rsidRPr="00BB7F4F" w:rsidRDefault="00845EDE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Lar</w:t>
      </w:r>
      <w:r w:rsidR="001F784E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ger performance gain can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be achieved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from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4 CRS APs 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rather 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than 2CRS APs, which shows the </w:t>
      </w:r>
      <w:r w:rsidR="008C3E65">
        <w:rPr>
          <w:rFonts w:ascii="Times New Roman" w:eastAsiaTheme="minorEastAsia" w:hAnsi="Times New Roman"/>
          <w:sz w:val="20"/>
          <w:szCs w:val="20"/>
          <w:lang w:val="en-US" w:eastAsia="zh-CN"/>
        </w:rPr>
        <w:t>necessity</w:t>
      </w:r>
      <w:r w:rsidR="004704B2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of using 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CRS-IM 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>functionality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in t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>he</w:t>
      </w:r>
      <w:r w:rsidR="008C3E65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4CRS APs scenarios.</w:t>
      </w:r>
    </w:p>
    <w:p w:rsidR="00191342" w:rsidRPr="008C3E65" w:rsidRDefault="00191342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="00E53354"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</w:t>
      </w:r>
      <w:r w:rsidR="00BE6C4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about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1dB performance gain is observed from s</w:t>
      </w:r>
      <w:r w:rsidR="008C3E65">
        <w:rPr>
          <w:rFonts w:ascii="Times New Roman" w:hAnsi="Times New Roman"/>
          <w:sz w:val="20"/>
          <w:szCs w:val="20"/>
          <w:lang w:eastAsia="zh-CN"/>
        </w:rPr>
        <w:t>imulation</w:t>
      </w:r>
      <w:r w:rsidR="008C3E6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not feasible </w:t>
      </w:r>
      <w:r w:rsidR="00C116AE">
        <w:rPr>
          <w:rFonts w:ascii="Times New Roman" w:eastAsiaTheme="minorEastAsia" w:hAnsi="Times New Roman" w:hint="eastAsia"/>
          <w:sz w:val="20"/>
          <w:szCs w:val="20"/>
          <w:lang w:eastAsia="zh-CN"/>
        </w:rPr>
        <w:t>for a test purpose.</w:t>
      </w:r>
    </w:p>
    <w:p w:rsidR="008C3E65" w:rsidRPr="00BB7F4F" w:rsidRDefault="008C3E65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For 4 CRS AP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 with 4Rx chains scenario, MCS21 can get a more practical </w:t>
      </w:r>
      <w:r w:rsidR="00AE50FA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SINR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working point</w:t>
      </w:r>
      <w:r w:rsidR="001F784E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than MCS19.</w:t>
      </w:r>
    </w:p>
    <w:p w:rsidR="007639EC" w:rsidRDefault="007639EC" w:rsidP="008D78C5">
      <w:pPr>
        <w:jc w:val="both"/>
        <w:rPr>
          <w:lang w:val="en-US" w:eastAsia="zh-CN"/>
        </w:rPr>
      </w:pPr>
    </w:p>
    <w:p w:rsidR="00EE550F" w:rsidRPr="00224A01" w:rsidRDefault="00EE550F" w:rsidP="00A4650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Simulation results</w:t>
      </w:r>
      <w:r w:rsidR="00926A8D">
        <w:rPr>
          <w:rFonts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colliding cases</w:t>
      </w:r>
    </w:p>
    <w:p w:rsidR="00EE550F" w:rsidRDefault="00EE550F" w:rsidP="00EE550F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 test cases are proposed as shown in Table</w:t>
      </w:r>
      <w:r w:rsidR="008A3BA7">
        <w:rPr>
          <w:rFonts w:hint="eastAsia"/>
          <w:lang w:eastAsia="zh-CN"/>
        </w:rPr>
        <w:t xml:space="preserve"> </w:t>
      </w:r>
      <w:r w:rsidR="008A3BA7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</w:p>
    <w:p w:rsidR="00EE550F" w:rsidRDefault="00EE550F" w:rsidP="00EE550F">
      <w:pPr>
        <w:ind w:firstLineChars="1650" w:firstLine="3300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proofErr w:type="gramStart"/>
      <w:r w:rsidR="008A3BA7">
        <w:t>3</w:t>
      </w:r>
      <w:r>
        <w:t xml:space="preserve"> </w:t>
      </w:r>
      <w:r w:rsidRPr="00615421">
        <w:t xml:space="preserve"> PDSCH</w:t>
      </w:r>
      <w:proofErr w:type="gramEnd"/>
      <w:r w:rsidRPr="00615421">
        <w:t xml:space="preserve"> test cases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EE550F" w:rsidRPr="002640E8" w:rsidTr="00B2129F">
        <w:tc>
          <w:tcPr>
            <w:tcW w:w="523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CRS APs</w:t>
            </w:r>
          </w:p>
        </w:tc>
      </w:tr>
      <w:tr w:rsidR="00EE550F" w:rsidRPr="002640E8" w:rsidTr="00B2129F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EE550F" w:rsidRPr="00E10557" w:rsidRDefault="00EE550F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E10557">
              <w:rPr>
                <w:b/>
                <w:szCs w:val="18"/>
              </w:rPr>
              <w:t>Interf</w:t>
            </w:r>
            <w:proofErr w:type="spellEnd"/>
            <w:r w:rsidRPr="00E10557">
              <w:rPr>
                <w:b/>
                <w:szCs w:val="18"/>
              </w:rPr>
              <w:t>. cell</w:t>
            </w:r>
          </w:p>
        </w:tc>
      </w:tr>
      <w:tr w:rsidR="00EE550F" w:rsidRPr="002640E8" w:rsidTr="00B2129F">
        <w:tc>
          <w:tcPr>
            <w:tcW w:w="5000" w:type="pct"/>
            <w:gridSpan w:val="6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feasibility analysis</w:t>
            </w:r>
          </w:p>
        </w:tc>
      </w:tr>
      <w:tr w:rsidR="00EE550F" w:rsidRPr="002640E8" w:rsidTr="00B2129F">
        <w:tc>
          <w:tcPr>
            <w:tcW w:w="523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EE550F" w:rsidRPr="002640E8" w:rsidTr="00B2129F">
        <w:tc>
          <w:tcPr>
            <w:tcW w:w="523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E550F" w:rsidRPr="00E10557" w:rsidRDefault="00EE550F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</w:tbl>
    <w:p w:rsidR="006A798C" w:rsidRPr="006A798C" w:rsidRDefault="006A798C" w:rsidP="006A798C">
      <w:pPr>
        <w:jc w:val="both"/>
        <w:rPr>
          <w:lang w:val="en-US" w:eastAsia="zh-CN"/>
        </w:rPr>
      </w:pPr>
    </w:p>
    <w:p w:rsidR="006A798C" w:rsidRDefault="006A798C" w:rsidP="006A798C">
      <w:pPr>
        <w:spacing w:before="60" w:after="60"/>
        <w:jc w:val="both"/>
        <w:rPr>
          <w:lang w:val="en-US" w:eastAsia="zh-CN"/>
        </w:rPr>
      </w:pPr>
      <w:r w:rsidRPr="0004654E">
        <w:t>Rank +</w:t>
      </w:r>
      <w:r>
        <w:t xml:space="preserve"> FRC</w:t>
      </w:r>
      <w:r w:rsidRPr="0004654E">
        <w:t xml:space="preserve">: </w:t>
      </w:r>
    </w:p>
    <w:p w:rsidR="006A798C" w:rsidRPr="006A798C" w:rsidRDefault="006A798C" w:rsidP="006A798C">
      <w:pPr>
        <w:overflowPunct/>
        <w:autoSpaceDE/>
        <w:autoSpaceDN/>
        <w:adjustRightInd/>
        <w:spacing w:before="0" w:after="0"/>
        <w:jc w:val="both"/>
        <w:textAlignment w:val="auto"/>
        <w:rPr>
          <w:rFonts w:ascii="Helvetica" w:hAnsi="Helvetica" w:cs="宋体"/>
          <w:b/>
          <w:color w:val="FF0000"/>
          <w:sz w:val="18"/>
          <w:szCs w:val="18"/>
          <w:lang w:val="en-US" w:eastAsia="zh-CN"/>
        </w:rPr>
      </w:pPr>
      <w:r w:rsidRPr="00020639">
        <w:t>Rank 1 + 64QAM</w:t>
      </w:r>
      <w:r>
        <w:t xml:space="preserve">,  </w:t>
      </w:r>
      <w:r w:rsidRPr="00020639">
        <w:t>R.36</w:t>
      </w:r>
    </w:p>
    <w:p w:rsidR="006A798C" w:rsidRDefault="006A798C" w:rsidP="00EE550F">
      <w:pPr>
        <w:jc w:val="both"/>
        <w:rPr>
          <w:lang w:val="en-US" w:eastAsia="zh-CN"/>
        </w:rPr>
      </w:pPr>
    </w:p>
    <w:p w:rsidR="00D95639" w:rsidRDefault="00D95639" w:rsidP="00D95639">
      <w:pPr>
        <w:overflowPunct/>
        <w:autoSpaceDE/>
        <w:autoSpaceDN/>
        <w:adjustRightInd/>
        <w:spacing w:before="0" w:after="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Interference signal transmission parameters</w:t>
      </w:r>
      <w:r>
        <w:rPr>
          <w:color w:val="000000"/>
          <w:lang w:val="en-US" w:eastAsia="zh-CN"/>
        </w:rPr>
        <w:t>:</w:t>
      </w:r>
    </w:p>
    <w:p w:rsidR="00FA716E" w:rsidRPr="00D95639" w:rsidRDefault="00FA716E" w:rsidP="00462044">
      <w:pPr>
        <w:overflowPunct/>
        <w:autoSpaceDE/>
        <w:autoSpaceDN/>
        <w:adjustRightInd/>
        <w:spacing w:before="0" w:after="0"/>
        <w:ind w:firstLineChars="150" w:firstLine="300"/>
        <w:jc w:val="both"/>
        <w:textAlignment w:val="auto"/>
        <w:rPr>
          <w:color w:val="000000"/>
          <w:lang w:val="en-US" w:eastAsia="zh-CN"/>
        </w:rPr>
      </w:pPr>
      <w:r w:rsidRPr="00F164A4">
        <w:t xml:space="preserve">80%/20% rank </w:t>
      </w:r>
      <w:r>
        <w:t xml:space="preserve">1/2 </w:t>
      </w:r>
      <w:r w:rsidRPr="00F164A4">
        <w:t>probability</w:t>
      </w:r>
    </w:p>
    <w:p w:rsidR="0032791E" w:rsidRDefault="00D95639" w:rsidP="00462044">
      <w:pPr>
        <w:ind w:firstLineChars="150" w:firstLine="300"/>
        <w:jc w:val="both"/>
        <w:rPr>
          <w:lang w:val="en-US" w:eastAsia="zh-CN"/>
        </w:rPr>
      </w:pPr>
      <w:r w:rsidRPr="00D95639">
        <w:rPr>
          <w:lang w:val="en-US" w:eastAsia="zh-CN"/>
        </w:rPr>
        <w:t>Option 1: Interference loading = 20%, INR1 = 10.45 dB, INR2 = 4.6 dB</w:t>
      </w:r>
    </w:p>
    <w:p w:rsidR="00D95639" w:rsidRDefault="00D95639" w:rsidP="00462044">
      <w:pPr>
        <w:ind w:firstLineChars="150" w:firstLine="300"/>
        <w:jc w:val="both"/>
        <w:rPr>
          <w:lang w:val="en-US" w:eastAsia="zh-CN"/>
        </w:rPr>
      </w:pPr>
      <w:r w:rsidRPr="00D95639">
        <w:rPr>
          <w:lang w:val="en-US" w:eastAsia="zh-CN"/>
        </w:rPr>
        <w:t>Option 2: Interference loading = 0%, INR1 = 15.8 dB, INR2 = 10.5 dB</w:t>
      </w:r>
    </w:p>
    <w:p w:rsidR="00D95639" w:rsidRDefault="00D95639" w:rsidP="00462044">
      <w:pPr>
        <w:ind w:firstLineChars="150" w:firstLine="300"/>
        <w:jc w:val="both"/>
        <w:rPr>
          <w:lang w:val="en-US" w:eastAsia="zh-CN"/>
        </w:rPr>
      </w:pPr>
      <w:r w:rsidRPr="00D95639">
        <w:rPr>
          <w:lang w:val="en-US" w:eastAsia="zh-CN"/>
        </w:rPr>
        <w:t>Option 3: Low INR values for robustness verification (INR1 = [4.7</w:t>
      </w:r>
      <w:proofErr w:type="gramStart"/>
      <w:r w:rsidRPr="00D95639">
        <w:rPr>
          <w:lang w:val="en-US" w:eastAsia="zh-CN"/>
        </w:rPr>
        <w:t>]dB</w:t>
      </w:r>
      <w:proofErr w:type="gramEnd"/>
      <w:r w:rsidRPr="00D95639">
        <w:rPr>
          <w:lang w:val="en-US" w:eastAsia="zh-CN"/>
        </w:rPr>
        <w:t>, INR2=[1.4]dB, loading 20%)</w:t>
      </w:r>
    </w:p>
    <w:p w:rsidR="0032791E" w:rsidRPr="0032791E" w:rsidRDefault="0032791E" w:rsidP="00EE550F">
      <w:pPr>
        <w:jc w:val="both"/>
        <w:rPr>
          <w:lang w:val="en-US" w:eastAsia="zh-CN"/>
        </w:rPr>
      </w:pPr>
    </w:p>
    <w:p w:rsidR="00EE550F" w:rsidRPr="00EE550F" w:rsidRDefault="00EE550F" w:rsidP="00EE550F">
      <w:pPr>
        <w:jc w:val="both"/>
        <w:rPr>
          <w:lang w:val="en-US" w:eastAsia="zh-CN"/>
        </w:rPr>
      </w:pPr>
      <w:r w:rsidRPr="00EE550F">
        <w:rPr>
          <w:lang w:val="en-US" w:eastAsia="zh-CN"/>
        </w:rPr>
        <w:t>The following reference receivers are used for test case#5:</w:t>
      </w:r>
    </w:p>
    <w:p w:rsidR="00EE550F" w:rsidRPr="00EE550F" w:rsidRDefault="00EE550F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#1: </w:t>
      </w:r>
      <w:r w:rsidRPr="00EE550F">
        <w:rPr>
          <w:rFonts w:ascii="Times New Roman" w:hAnsi="Times New Roman"/>
          <w:sz w:val="20"/>
          <w:szCs w:val="20"/>
        </w:rPr>
        <w:t>LMMSE-IRC with 1 Cell CRS-IM to improve channel estimation</w:t>
      </w:r>
    </w:p>
    <w:p w:rsidR="00EE550F" w:rsidRPr="00EE550F" w:rsidRDefault="00EE550F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 w:rsidRPr="00EE550F">
        <w:rPr>
          <w:rFonts w:ascii="Times New Roman" w:hAnsi="Times New Roman"/>
          <w:sz w:val="20"/>
          <w:szCs w:val="20"/>
        </w:rPr>
        <w:t>LMMSE-IRC with 1 Cell CRS-IM to improve channel and interference estimation</w:t>
      </w:r>
    </w:p>
    <w:p w:rsidR="00EE550F" w:rsidRPr="00EE550F" w:rsidRDefault="00462044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="00EE550F" w:rsidRPr="0055458D">
        <w:rPr>
          <w:rFonts w:ascii="Times New Roman" w:hAnsi="Times New Roman"/>
          <w:sz w:val="20"/>
          <w:szCs w:val="20"/>
          <w:lang w:val="en-US" w:eastAsia="zh-CN"/>
        </w:rPr>
        <w:t>: LMMSE-IRC (baseline)</w:t>
      </w:r>
    </w:p>
    <w:p w:rsidR="00EE550F" w:rsidRPr="00EE550F" w:rsidRDefault="00EE550F" w:rsidP="00EE550F">
      <w:pPr>
        <w:rPr>
          <w:lang w:val="en-US" w:eastAsia="zh-CN" w:bidi="hi-IN"/>
        </w:rPr>
      </w:pPr>
    </w:p>
    <w:p w:rsidR="00EE550F" w:rsidRPr="00EE550F" w:rsidRDefault="00EE550F" w:rsidP="00EE550F">
      <w:pPr>
        <w:jc w:val="both"/>
        <w:rPr>
          <w:lang w:val="en-US" w:eastAsia="zh-CN"/>
        </w:rPr>
      </w:pPr>
      <w:r w:rsidRPr="00EE550F">
        <w:rPr>
          <w:lang w:val="en-US" w:eastAsia="zh-CN"/>
        </w:rPr>
        <w:t>The following reference receivers are used for test case#</w:t>
      </w:r>
      <w:r w:rsidRPr="00EE550F">
        <w:rPr>
          <w:rFonts w:eastAsiaTheme="minorEastAsia"/>
          <w:lang w:val="en-US" w:eastAsia="zh-CN"/>
        </w:rPr>
        <w:t>6</w:t>
      </w:r>
      <w:r w:rsidRPr="00EE550F">
        <w:rPr>
          <w:lang w:val="en-US" w:eastAsia="zh-CN"/>
        </w:rPr>
        <w:t>:</w:t>
      </w:r>
    </w:p>
    <w:p w:rsidR="000B65D1" w:rsidRPr="00EE550F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#1: </w:t>
      </w:r>
      <w:r w:rsidR="00EE550F" w:rsidRPr="00EE550F">
        <w:rPr>
          <w:rFonts w:ascii="Times New Roman" w:hAnsi="Times New Roman"/>
          <w:sz w:val="20"/>
          <w:szCs w:val="20"/>
        </w:rPr>
        <w:t>LMMSE-IRC with covariance matrix estimation on serving cell APs 0-3 + 1 Cell CRS-IM</w:t>
      </w:r>
    </w:p>
    <w:p w:rsidR="000B65D1" w:rsidRPr="00EE550F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EE550F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 w:rsidR="00EE550F" w:rsidRPr="00EE550F">
        <w:rPr>
          <w:rFonts w:ascii="Times New Roman" w:hAnsi="Times New Roman"/>
          <w:sz w:val="20"/>
          <w:szCs w:val="20"/>
        </w:rPr>
        <w:t>LMMSE-IRC with covariance matrix estimation on serving cell APs 2-3+ 1 Cell CRS-IM</w:t>
      </w:r>
    </w:p>
    <w:p w:rsidR="00EE550F" w:rsidRPr="00EE550F" w:rsidRDefault="00462044" w:rsidP="00EE550F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="00EE550F" w:rsidRPr="0055458D">
        <w:rPr>
          <w:rFonts w:ascii="Times New Roman" w:hAnsi="Times New Roman"/>
          <w:sz w:val="20"/>
          <w:szCs w:val="20"/>
          <w:lang w:val="en-US" w:eastAsia="zh-CN"/>
        </w:rPr>
        <w:t>: LMMSE-IRC (baseline)</w:t>
      </w:r>
    </w:p>
    <w:p w:rsidR="000B65D1" w:rsidRPr="000B65D1" w:rsidRDefault="000B65D1" w:rsidP="00AB3EA6">
      <w:pPr>
        <w:rPr>
          <w:lang w:val="en-US" w:eastAsia="zh-CN" w:bidi="hi-IN"/>
        </w:rPr>
      </w:pPr>
    </w:p>
    <w:p w:rsidR="007E6F9A" w:rsidRPr="00AB3EA6" w:rsidRDefault="008A3BA7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E22A90">
        <w:rPr>
          <w:rFonts w:hint="eastAsia"/>
          <w:b/>
          <w:u w:val="single"/>
          <w:lang w:eastAsia="zh-CN"/>
        </w:rPr>
        <w:t>a</w:t>
      </w:r>
      <w:bookmarkStart w:id="13" w:name="_GoBack"/>
      <w:bookmarkEnd w:id="13"/>
      <w:r w:rsidR="007E6F9A" w:rsidRPr="00AB3EA6">
        <w:rPr>
          <w:b/>
          <w:u w:val="single"/>
        </w:rPr>
        <w:t>se5</w:t>
      </w:r>
      <w:r w:rsidR="00D81C8A" w:rsidRPr="00AB3EA6">
        <w:rPr>
          <w:b/>
          <w:u w:val="single"/>
        </w:rPr>
        <w:t>:</w:t>
      </w:r>
      <w:r w:rsidR="002E7803">
        <w:rPr>
          <w:b/>
          <w:u w:val="single"/>
          <w:lang w:eastAsia="zh-CN"/>
        </w:rPr>
        <w:t xml:space="preserve"> TM4  </w:t>
      </w:r>
      <w:r w:rsidR="002E7803">
        <w:rPr>
          <w:rFonts w:hint="eastAsia"/>
          <w:b/>
          <w:u w:val="single"/>
          <w:lang w:eastAsia="zh-CN"/>
        </w:rPr>
        <w:t>4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2E7803">
        <w:rPr>
          <w:b/>
          <w:u w:val="single"/>
          <w:lang w:eastAsia="zh-CN"/>
        </w:rPr>
        <w:t xml:space="preserve">+ </w:t>
      </w:r>
      <w:r w:rsidR="002E7803">
        <w:rPr>
          <w:rFonts w:hint="eastAsia"/>
          <w:b/>
          <w:u w:val="single"/>
          <w:lang w:eastAsia="zh-CN"/>
        </w:rPr>
        <w:t xml:space="preserve">2 </w:t>
      </w:r>
      <w:r w:rsidR="00D81C8A" w:rsidRPr="00AB3EA6">
        <w:rPr>
          <w:b/>
          <w:u w:val="single"/>
          <w:lang w:val="en-US" w:eastAsia="zh-CN"/>
        </w:rPr>
        <w:t>RX chains</w:t>
      </w:r>
    </w:p>
    <w:p w:rsidR="009139E0" w:rsidRDefault="00E54B31" w:rsidP="009139E0">
      <w:r w:rsidRPr="00E54B31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E54B31" w:rsidP="009139E0">
      <w:r w:rsidRPr="00E54B31"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E54B31" w:rsidP="009139E0">
      <w:r w:rsidRPr="00E54B31"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/>
    <w:p w:rsidR="007E6F9A" w:rsidRDefault="00B56BA2" w:rsidP="00B56BA2">
      <w:pPr>
        <w:ind w:firstLineChars="900" w:firstLine="1800"/>
        <w:rPr>
          <w:lang w:val="en-US" w:eastAsia="zh-CN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 w:rsidR="002E7803">
        <w:rPr>
          <w:lang w:eastAsia="zh-CN"/>
        </w:rPr>
        <w:t xml:space="preserve">  </w:t>
      </w:r>
      <w:r w:rsidR="002E7803">
        <w:rPr>
          <w:rFonts w:hint="eastAsia"/>
          <w:lang w:eastAsia="zh-CN"/>
        </w:rPr>
        <w:t>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 w:rsidR="002E7803">
        <w:rPr>
          <w:lang w:eastAsia="zh-CN"/>
        </w:rPr>
        <w:t xml:space="preserve">+ </w:t>
      </w:r>
      <w:r w:rsidR="002E7803">
        <w:rPr>
          <w:rFonts w:hint="eastAsia"/>
          <w:lang w:eastAsia="zh-CN"/>
        </w:rPr>
        <w:t xml:space="preserve">2 </w:t>
      </w:r>
      <w:r w:rsidRPr="00224A01">
        <w:rPr>
          <w:lang w:val="en-US" w:eastAsia="zh-CN"/>
        </w:rPr>
        <w:t>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B56BA2" w:rsidRDefault="00B56BA2" w:rsidP="007E6F9A">
      <w:pPr>
        <w:rPr>
          <w:lang w:val="en-US" w:eastAsia="zh-CN" w:bidi="hi-IN"/>
        </w:rPr>
      </w:pPr>
    </w:p>
    <w:p w:rsidR="007E6F9A" w:rsidRPr="00AB3EA6" w:rsidRDefault="008A3BA7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E22A90">
        <w:rPr>
          <w:rFonts w:hint="eastAsia"/>
          <w:b/>
          <w:u w:val="single"/>
          <w:lang w:eastAsia="zh-CN"/>
        </w:rPr>
        <w:t>a</w:t>
      </w:r>
      <w:r w:rsidR="007E6F9A" w:rsidRPr="00AB3EA6">
        <w:rPr>
          <w:b/>
          <w:u w:val="single"/>
        </w:rPr>
        <w:t>se6</w:t>
      </w:r>
      <w:r w:rsidR="00D81C8A" w:rsidRPr="00AB3EA6">
        <w:rPr>
          <w:b/>
          <w:u w:val="single"/>
        </w:rPr>
        <w:t>:</w:t>
      </w:r>
      <w:r w:rsidR="00696FD2">
        <w:rPr>
          <w:b/>
          <w:u w:val="single"/>
          <w:lang w:eastAsia="zh-CN"/>
        </w:rPr>
        <w:t xml:space="preserve"> TM4  </w:t>
      </w:r>
      <w:r w:rsidR="00D81C8A" w:rsidRPr="00AB3EA6">
        <w:rPr>
          <w:b/>
          <w:u w:val="single"/>
          <w:lang w:eastAsia="zh-CN"/>
        </w:rPr>
        <w:t xml:space="preserve">  4/2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D81C8A" w:rsidRPr="00AB3EA6">
        <w:rPr>
          <w:b/>
          <w:u w:val="single"/>
          <w:lang w:eastAsia="zh-CN"/>
        </w:rPr>
        <w:t>+ 2</w:t>
      </w:r>
      <w:r w:rsidR="00D81C8A" w:rsidRPr="00AB3EA6">
        <w:rPr>
          <w:b/>
          <w:u w:val="single"/>
          <w:lang w:val="en-US" w:eastAsia="zh-CN"/>
        </w:rPr>
        <w:t xml:space="preserve"> RX chains</w:t>
      </w:r>
    </w:p>
    <w:p w:rsidR="00B56BA2" w:rsidRDefault="00B56BA2" w:rsidP="00B56BA2">
      <w:pPr>
        <w:rPr>
          <w:lang w:eastAsia="zh-CN"/>
        </w:rPr>
      </w:pPr>
    </w:p>
    <w:p w:rsidR="009139E0" w:rsidRDefault="009139E0" w:rsidP="009139E0">
      <w:r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9139E0">
      <w:r>
        <w:rPr>
          <w:rFonts w:hint="eastAsia"/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9139E0">
      <w:r w:rsidRPr="002C163E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9E0" w:rsidRDefault="009139E0" w:rsidP="00B56BA2">
      <w:pPr>
        <w:rPr>
          <w:lang w:eastAsia="zh-CN"/>
        </w:rPr>
      </w:pPr>
    </w:p>
    <w:p w:rsidR="00B56BA2" w:rsidRDefault="00B56BA2" w:rsidP="00B56BA2">
      <w:pPr>
        <w:ind w:firstLineChars="850" w:firstLine="1700"/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4/</w:t>
      </w:r>
      <w:r>
        <w:rPr>
          <w:lang w:eastAsia="zh-CN"/>
        </w:rPr>
        <w:t>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 xml:space="preserve">+ </w:t>
      </w:r>
      <w:r>
        <w:rPr>
          <w:rFonts w:hint="eastAsia"/>
          <w:lang w:eastAsia="zh-CN"/>
        </w:rPr>
        <w:t>2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BE6C40" w:rsidRPr="00B56BA2" w:rsidRDefault="00BE6C40" w:rsidP="007E6F9A">
      <w:pPr>
        <w:rPr>
          <w:lang w:eastAsia="zh-CN" w:bidi="hi-IN"/>
        </w:rPr>
      </w:pPr>
    </w:p>
    <w:p w:rsidR="00A94145" w:rsidRDefault="00A94145" w:rsidP="00A94145">
      <w:pPr>
        <w:jc w:val="both"/>
        <w:rPr>
          <w:lang w:eastAsia="zh-CN"/>
        </w:rPr>
      </w:pPr>
      <w:r>
        <w:rPr>
          <w:lang w:eastAsia="zh-CN"/>
        </w:rPr>
        <w:t>From the above simulation results</w:t>
      </w:r>
      <w:r w:rsidRPr="001D1F6C">
        <w:t xml:space="preserve"> </w:t>
      </w:r>
      <w:r>
        <w:t xml:space="preserve">of </w:t>
      </w:r>
      <w:r w:rsidR="00A14CE6">
        <w:t xml:space="preserve">the </w:t>
      </w:r>
      <w:r>
        <w:t>colliding scenarios</w:t>
      </w:r>
      <w:r>
        <w:rPr>
          <w:lang w:eastAsia="zh-CN"/>
        </w:rPr>
        <w:t xml:space="preserve">, the performance gain of the LMMSE-IRC+CRS-IM receiver to the LMMSE-IRC receiver is shown in </w:t>
      </w:r>
      <w:r>
        <w:rPr>
          <w:rFonts w:hint="eastAsia"/>
          <w:lang w:eastAsia="zh-CN"/>
        </w:rPr>
        <w:t xml:space="preserve">table </w:t>
      </w:r>
      <w:r w:rsidR="00A14CE6"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</w:p>
    <w:p w:rsidR="000D06DB" w:rsidRDefault="000D06DB" w:rsidP="00A94145">
      <w:pPr>
        <w:jc w:val="both"/>
        <w:rPr>
          <w:lang w:val="en-US" w:eastAsia="zh-CN"/>
        </w:rPr>
      </w:pPr>
    </w:p>
    <w:p w:rsidR="00A94145" w:rsidRPr="00BC2F50" w:rsidRDefault="00A94145" w:rsidP="00A94145">
      <w:pPr>
        <w:ind w:firstLineChars="600" w:firstLine="1200"/>
        <w:jc w:val="both"/>
        <w:rPr>
          <w:lang w:eastAsia="zh-CN"/>
        </w:rPr>
      </w:pPr>
      <w:r w:rsidRPr="00615421">
        <w:t xml:space="preserve">Table </w:t>
      </w:r>
      <w:r w:rsidR="008A3BA7">
        <w:t>4</w:t>
      </w:r>
      <w:r>
        <w:t xml:space="preserve"> the performance gain of the SNRs </w:t>
      </w:r>
      <w:r w:rsidR="00A810C2">
        <w:t xml:space="preserve">@70% </w:t>
      </w:r>
      <w:r w:rsidR="00CA54DB">
        <w:t>of the</w:t>
      </w:r>
      <w:r>
        <w:t xml:space="preserve"> maximum throughput </w:t>
      </w:r>
    </w:p>
    <w:tbl>
      <w:tblPr>
        <w:tblStyle w:val="ad"/>
        <w:tblW w:w="0" w:type="auto"/>
        <w:tblLook w:val="04A0"/>
      </w:tblPr>
      <w:tblGrid>
        <w:gridCol w:w="1668"/>
        <w:gridCol w:w="1417"/>
        <w:gridCol w:w="1701"/>
        <w:gridCol w:w="1701"/>
        <w:gridCol w:w="1494"/>
        <w:gridCol w:w="1494"/>
      </w:tblGrid>
      <w:tr w:rsidR="0039364E" w:rsidTr="00A403A3">
        <w:trPr>
          <w:trHeight w:val="273"/>
        </w:trPr>
        <w:tc>
          <w:tcPr>
            <w:tcW w:w="1668" w:type="dxa"/>
          </w:tcPr>
          <w:p w:rsidR="0039364E" w:rsidRPr="00700C78" w:rsidRDefault="0039364E" w:rsidP="00B2129F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(Colliding)</w:t>
            </w:r>
          </w:p>
        </w:tc>
        <w:tc>
          <w:tcPr>
            <w:tcW w:w="1417" w:type="dxa"/>
          </w:tcPr>
          <w:p w:rsidR="0039364E" w:rsidRPr="00700C78" w:rsidRDefault="0039364E" w:rsidP="00B2129F">
            <w:pPr>
              <w:jc w:val="center"/>
            </w:pPr>
            <w:r w:rsidRPr="00700C78">
              <w:t>LMMSE-IRC(dB)</w:t>
            </w:r>
          </w:p>
        </w:tc>
        <w:tc>
          <w:tcPr>
            <w:tcW w:w="1701" w:type="dxa"/>
          </w:tcPr>
          <w:p w:rsidR="0039364E" w:rsidRPr="00700C78" w:rsidRDefault="0039364E" w:rsidP="004421ED">
            <w:pPr>
              <w:jc w:val="left"/>
            </w:pPr>
            <w:r w:rsidRPr="00700C78">
              <w:t>LMMSE-IRC+CRS-IM</w:t>
            </w:r>
            <w:r w:rsidR="004421ED">
              <w:t xml:space="preserve"> Receiver#1</w:t>
            </w:r>
            <w:r w:rsidRPr="00700C78">
              <w:t>(dB)</w:t>
            </w:r>
          </w:p>
        </w:tc>
        <w:tc>
          <w:tcPr>
            <w:tcW w:w="1701" w:type="dxa"/>
          </w:tcPr>
          <w:p w:rsidR="0039364E" w:rsidRPr="00700C78" w:rsidRDefault="004421ED" w:rsidP="004421ED">
            <w:pPr>
              <w:jc w:val="left"/>
            </w:pPr>
            <w:r w:rsidRPr="00700C78">
              <w:t>LMMSE-IRC+CRS-IM</w:t>
            </w:r>
            <w:r>
              <w:t xml:space="preserve"> Receiver#2</w:t>
            </w:r>
            <w:r w:rsidRPr="00700C78">
              <w:t>(dB)</w:t>
            </w:r>
          </w:p>
        </w:tc>
        <w:tc>
          <w:tcPr>
            <w:tcW w:w="1494" w:type="dxa"/>
          </w:tcPr>
          <w:p w:rsidR="0039364E" w:rsidRPr="00700C78" w:rsidRDefault="0039364E" w:rsidP="004421ED">
            <w:pPr>
              <w:jc w:val="left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 w:rsidR="004421ED">
              <w:rPr>
                <w:lang w:eastAsia="zh-CN"/>
              </w:rPr>
              <w:t xml:space="preserve"> </w:t>
            </w:r>
            <w:r w:rsidR="001E2A4C">
              <w:rPr>
                <w:lang w:eastAsia="zh-CN"/>
              </w:rPr>
              <w:t xml:space="preserve"> of </w:t>
            </w:r>
            <w:r w:rsidR="004421ED">
              <w:t>Receiver#1</w:t>
            </w:r>
            <w:r w:rsidRPr="00700C78">
              <w:t>(dB)</w:t>
            </w:r>
          </w:p>
        </w:tc>
        <w:tc>
          <w:tcPr>
            <w:tcW w:w="1494" w:type="dxa"/>
          </w:tcPr>
          <w:p w:rsidR="0039364E" w:rsidRPr="00700C78" w:rsidRDefault="004421ED" w:rsidP="004421ED">
            <w:pPr>
              <w:jc w:val="left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>
              <w:rPr>
                <w:lang w:eastAsia="zh-CN"/>
              </w:rPr>
              <w:t xml:space="preserve"> </w:t>
            </w:r>
            <w:r w:rsidR="001E2A4C">
              <w:rPr>
                <w:lang w:eastAsia="zh-CN"/>
              </w:rPr>
              <w:t xml:space="preserve">of </w:t>
            </w:r>
            <w:r>
              <w:t>R</w:t>
            </w:r>
            <w:r w:rsidR="001E2A4C">
              <w:t>eceiver#2</w:t>
            </w:r>
            <w:r w:rsidRPr="00700C78">
              <w:t>(dB)</w:t>
            </w:r>
          </w:p>
        </w:tc>
      </w:tr>
      <w:tr w:rsidR="00A403A3" w:rsidTr="00A403A3">
        <w:tc>
          <w:tcPr>
            <w:tcW w:w="1668" w:type="dxa"/>
          </w:tcPr>
          <w:p w:rsidR="00A403A3" w:rsidRPr="00700C78" w:rsidRDefault="00A403A3" w:rsidP="00B2129F">
            <w:pPr>
              <w:jc w:val="center"/>
            </w:pPr>
            <w:r>
              <w:t>PDSCH  Test5</w:t>
            </w:r>
            <w:r w:rsidRPr="00700C78">
              <w:t>-</w:t>
            </w:r>
            <w:r>
              <w:t>1</w:t>
            </w:r>
          </w:p>
        </w:tc>
        <w:tc>
          <w:tcPr>
            <w:tcW w:w="1417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13.4</w:t>
            </w:r>
          </w:p>
        </w:tc>
        <w:tc>
          <w:tcPr>
            <w:tcW w:w="1701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12.5</w:t>
            </w:r>
          </w:p>
        </w:tc>
        <w:tc>
          <w:tcPr>
            <w:tcW w:w="1701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11.9</w:t>
            </w:r>
          </w:p>
        </w:tc>
        <w:tc>
          <w:tcPr>
            <w:tcW w:w="1494" w:type="dxa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A403A3">
              <w:rPr>
                <w:rFonts w:ascii="Calibri" w:hAnsi="Calibri"/>
                <w:color w:val="000000"/>
                <w:szCs w:val="21"/>
              </w:rPr>
              <w:t>0.9</w:t>
            </w:r>
          </w:p>
        </w:tc>
        <w:tc>
          <w:tcPr>
            <w:tcW w:w="1494" w:type="dxa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A403A3">
              <w:rPr>
                <w:rFonts w:ascii="Calibri" w:hAnsi="Calibri"/>
                <w:color w:val="000000"/>
                <w:szCs w:val="21"/>
              </w:rPr>
              <w:t>1.5</w:t>
            </w:r>
          </w:p>
        </w:tc>
      </w:tr>
      <w:tr w:rsidR="00A403A3" w:rsidTr="00A403A3">
        <w:tc>
          <w:tcPr>
            <w:tcW w:w="1668" w:type="dxa"/>
          </w:tcPr>
          <w:p w:rsidR="00A403A3" w:rsidRDefault="00A403A3" w:rsidP="00B2129F">
            <w:pPr>
              <w:jc w:val="center"/>
            </w:pPr>
            <w:r>
              <w:t>PDSCH  Test5</w:t>
            </w:r>
            <w:r w:rsidRPr="00700C78">
              <w:t>-</w:t>
            </w:r>
            <w:r>
              <w:t>2</w:t>
            </w:r>
          </w:p>
        </w:tc>
        <w:tc>
          <w:tcPr>
            <w:tcW w:w="1417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15.3</w:t>
            </w:r>
          </w:p>
        </w:tc>
        <w:tc>
          <w:tcPr>
            <w:tcW w:w="1701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13.8</w:t>
            </w:r>
          </w:p>
        </w:tc>
        <w:tc>
          <w:tcPr>
            <w:tcW w:w="1701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12.6</w:t>
            </w:r>
          </w:p>
        </w:tc>
        <w:tc>
          <w:tcPr>
            <w:tcW w:w="1494" w:type="dxa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A403A3">
              <w:rPr>
                <w:rFonts w:ascii="Calibri" w:hAnsi="Calibri"/>
                <w:color w:val="000000"/>
                <w:szCs w:val="21"/>
              </w:rPr>
              <w:t>1.5</w:t>
            </w:r>
          </w:p>
        </w:tc>
        <w:tc>
          <w:tcPr>
            <w:tcW w:w="1494" w:type="dxa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A403A3">
              <w:rPr>
                <w:rFonts w:ascii="Calibri" w:hAnsi="Calibri"/>
                <w:color w:val="000000"/>
                <w:szCs w:val="21"/>
              </w:rPr>
              <w:t>2.7</w:t>
            </w:r>
          </w:p>
        </w:tc>
      </w:tr>
      <w:tr w:rsidR="00A403A3" w:rsidTr="00A403A3">
        <w:tc>
          <w:tcPr>
            <w:tcW w:w="1668" w:type="dxa"/>
          </w:tcPr>
          <w:p w:rsidR="00A403A3" w:rsidRDefault="00A403A3" w:rsidP="00B2129F">
            <w:pPr>
              <w:jc w:val="center"/>
            </w:pPr>
            <w:r>
              <w:t>PDSCH  Test5</w:t>
            </w:r>
            <w:r w:rsidRPr="00700C78">
              <w:t>-</w:t>
            </w:r>
            <w:r>
              <w:t>3</w:t>
            </w:r>
          </w:p>
        </w:tc>
        <w:tc>
          <w:tcPr>
            <w:tcW w:w="1417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10.7</w:t>
            </w:r>
          </w:p>
        </w:tc>
        <w:tc>
          <w:tcPr>
            <w:tcW w:w="1701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10.3</w:t>
            </w:r>
          </w:p>
        </w:tc>
        <w:tc>
          <w:tcPr>
            <w:tcW w:w="1701" w:type="dxa"/>
            <w:vAlign w:val="center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 w:val="22"/>
              </w:rPr>
            </w:pPr>
            <w:r w:rsidRPr="00A403A3"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1494" w:type="dxa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A403A3">
              <w:rPr>
                <w:rFonts w:ascii="Calibri" w:hAnsi="Calibri"/>
                <w:color w:val="000000"/>
                <w:szCs w:val="21"/>
              </w:rPr>
              <w:t>0.4</w:t>
            </w:r>
          </w:p>
        </w:tc>
        <w:tc>
          <w:tcPr>
            <w:tcW w:w="1494" w:type="dxa"/>
          </w:tcPr>
          <w:p w:rsidR="00A403A3" w:rsidRPr="00A403A3" w:rsidRDefault="00A403A3" w:rsidP="001B61D1">
            <w:pPr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A403A3">
              <w:rPr>
                <w:rFonts w:ascii="Calibri" w:hAnsi="Calibri"/>
                <w:color w:val="000000"/>
                <w:szCs w:val="21"/>
              </w:rPr>
              <w:t>0.7</w:t>
            </w:r>
          </w:p>
        </w:tc>
      </w:tr>
      <w:tr w:rsidR="004421ED" w:rsidTr="00A403A3">
        <w:tc>
          <w:tcPr>
            <w:tcW w:w="1668" w:type="dxa"/>
          </w:tcPr>
          <w:p w:rsidR="004421ED" w:rsidRPr="00700C78" w:rsidRDefault="004421ED" w:rsidP="00B2129F">
            <w:pPr>
              <w:jc w:val="center"/>
            </w:pPr>
            <w:r>
              <w:t>PDSCH  Test6</w:t>
            </w:r>
            <w:r w:rsidRPr="00700C78">
              <w:t>-</w:t>
            </w:r>
            <w:r>
              <w:t>1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12.35</w:t>
            </w:r>
          </w:p>
        </w:tc>
        <w:tc>
          <w:tcPr>
            <w:tcW w:w="1701" w:type="dxa"/>
            <w:vAlign w:val="bottom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10.61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10.7</w:t>
            </w:r>
          </w:p>
        </w:tc>
        <w:tc>
          <w:tcPr>
            <w:tcW w:w="1494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1.74</w:t>
            </w:r>
          </w:p>
        </w:tc>
        <w:tc>
          <w:tcPr>
            <w:tcW w:w="1494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1.65</w:t>
            </w:r>
          </w:p>
        </w:tc>
      </w:tr>
      <w:tr w:rsidR="004421ED" w:rsidTr="00A403A3">
        <w:tc>
          <w:tcPr>
            <w:tcW w:w="1668" w:type="dxa"/>
          </w:tcPr>
          <w:p w:rsidR="004421ED" w:rsidRDefault="004421ED" w:rsidP="00B2129F">
            <w:pPr>
              <w:jc w:val="center"/>
            </w:pPr>
            <w:r>
              <w:t>PDSCH  Test6</w:t>
            </w:r>
            <w:r w:rsidRPr="00700C78">
              <w:t>-</w:t>
            </w:r>
            <w:r>
              <w:t>2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14.1</w:t>
            </w:r>
          </w:p>
        </w:tc>
        <w:tc>
          <w:tcPr>
            <w:tcW w:w="1701" w:type="dxa"/>
            <w:vAlign w:val="bottom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10.24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10.41</w:t>
            </w:r>
          </w:p>
        </w:tc>
        <w:tc>
          <w:tcPr>
            <w:tcW w:w="1494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3.86</w:t>
            </w:r>
          </w:p>
        </w:tc>
        <w:tc>
          <w:tcPr>
            <w:tcW w:w="1494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3.69</w:t>
            </w:r>
          </w:p>
        </w:tc>
      </w:tr>
      <w:tr w:rsidR="004421ED" w:rsidTr="00A403A3">
        <w:tc>
          <w:tcPr>
            <w:tcW w:w="1668" w:type="dxa"/>
          </w:tcPr>
          <w:p w:rsidR="004421ED" w:rsidRDefault="004421ED" w:rsidP="00B2129F">
            <w:pPr>
              <w:jc w:val="center"/>
            </w:pPr>
            <w:r>
              <w:t>PDSCH  Test6</w:t>
            </w:r>
            <w:r w:rsidRPr="00700C78">
              <w:t>-</w:t>
            </w:r>
            <w:r>
              <w:t>3</w:t>
            </w:r>
          </w:p>
        </w:tc>
        <w:tc>
          <w:tcPr>
            <w:tcW w:w="1417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10.11</w:t>
            </w:r>
          </w:p>
        </w:tc>
        <w:tc>
          <w:tcPr>
            <w:tcW w:w="1701" w:type="dxa"/>
            <w:vAlign w:val="bottom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9.44</w:t>
            </w:r>
          </w:p>
        </w:tc>
        <w:tc>
          <w:tcPr>
            <w:tcW w:w="1701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9.55</w:t>
            </w:r>
          </w:p>
        </w:tc>
        <w:tc>
          <w:tcPr>
            <w:tcW w:w="1494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0.67</w:t>
            </w:r>
          </w:p>
        </w:tc>
        <w:tc>
          <w:tcPr>
            <w:tcW w:w="1494" w:type="dxa"/>
          </w:tcPr>
          <w:p w:rsidR="004421ED" w:rsidRPr="00BB5780" w:rsidRDefault="004421ED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0.56</w:t>
            </w:r>
          </w:p>
        </w:tc>
      </w:tr>
    </w:tbl>
    <w:p w:rsidR="00A94145" w:rsidRPr="00081FA6" w:rsidRDefault="00A94145" w:rsidP="00A94145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D5265">
        <w:rPr>
          <w:rFonts w:hint="eastAsia"/>
          <w:b/>
          <w:lang w:val="en-US" w:eastAsia="zh-CN"/>
        </w:rPr>
        <w:t>2</w:t>
      </w:r>
      <w:r w:rsidR="00097DDB" w:rsidRPr="00ED37F6">
        <w:rPr>
          <w:b/>
          <w:lang w:val="en-US" w:eastAsia="zh-CN"/>
        </w:rPr>
        <w:t xml:space="preserve">: </w:t>
      </w:r>
    </w:p>
    <w:p w:rsidR="00285F29" w:rsidRDefault="00285F29" w:rsidP="00D07804">
      <w:pPr>
        <w:ind w:firstLineChars="250" w:firstLine="500"/>
        <w:jc w:val="both"/>
        <w:rPr>
          <w:rFonts w:eastAsiaTheme="minorEastAsia"/>
          <w:lang w:val="en-US" w:eastAsia="zh-CN"/>
        </w:rPr>
      </w:pPr>
      <w:r w:rsidRPr="00D07804">
        <w:rPr>
          <w:lang w:val="en-US" w:eastAsia="zh-CN"/>
        </w:rPr>
        <w:t xml:space="preserve">CRS-IM processing can </w:t>
      </w:r>
      <w:r w:rsidR="00AD2C76">
        <w:rPr>
          <w:lang w:val="en-US" w:eastAsia="zh-CN"/>
        </w:rPr>
        <w:t xml:space="preserve">achieve certain </w:t>
      </w:r>
      <w:r w:rsidR="008C667C">
        <w:rPr>
          <w:lang w:val="en-US" w:eastAsia="zh-CN"/>
        </w:rPr>
        <w:t xml:space="preserve">performance gain </w:t>
      </w:r>
      <w:r w:rsidRPr="00D07804">
        <w:rPr>
          <w:lang w:val="en-US" w:eastAsia="zh-CN"/>
        </w:rPr>
        <w:t xml:space="preserve">over baseline receiver </w:t>
      </w:r>
      <w:r w:rsidRPr="00D07804">
        <w:rPr>
          <w:rFonts w:eastAsiaTheme="minorEastAsia" w:hint="eastAsia"/>
          <w:lang w:val="en-US" w:eastAsia="zh-CN"/>
        </w:rPr>
        <w:t>of</w:t>
      </w:r>
      <w:r w:rsidR="00AD2C76">
        <w:rPr>
          <w:rFonts w:eastAsiaTheme="minorEastAsia" w:hint="eastAsia"/>
          <w:lang w:val="en-US" w:eastAsia="zh-CN"/>
        </w:rPr>
        <w:t xml:space="preserve"> colliding scenarios</w:t>
      </w:r>
      <w:r w:rsidR="00AD2C76">
        <w:rPr>
          <w:rFonts w:eastAsiaTheme="minorEastAsia"/>
          <w:lang w:val="en-US" w:eastAsia="zh-CN"/>
        </w:rPr>
        <w:t>.</w:t>
      </w:r>
    </w:p>
    <w:p w:rsidR="00AD2C76" w:rsidRDefault="00AD2C76" w:rsidP="00AD2C76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 w:rsidRPr="00AD2C76">
        <w:rPr>
          <w:rFonts w:ascii="Times New Roman" w:eastAsia="宋体" w:hAnsi="Times New Roman"/>
          <w:lang w:val="en-US" w:eastAsia="zh-CN"/>
        </w:rPr>
        <w:t>For Test Case 5,</w:t>
      </w:r>
      <w:r>
        <w:rPr>
          <w:rFonts w:ascii="Times New Roman" w:eastAsia="宋体" w:hAnsi="Times New Roman"/>
          <w:lang w:val="en-US" w:eastAsia="zh-CN"/>
        </w:rPr>
        <w:t xml:space="preserve"> Receiver#2 can achieve a </w:t>
      </w:r>
      <w:r w:rsidR="004E56B8">
        <w:rPr>
          <w:rFonts w:ascii="Times New Roman" w:eastAsia="宋体" w:hAnsi="Times New Roman"/>
          <w:lang w:val="en-US" w:eastAsia="zh-CN"/>
        </w:rPr>
        <w:t xml:space="preserve">noticeable </w:t>
      </w:r>
      <w:r w:rsidR="008B7195">
        <w:rPr>
          <w:rFonts w:ascii="Times New Roman" w:eastAsia="宋体" w:hAnsi="Times New Roman"/>
          <w:lang w:val="en-US" w:eastAsia="zh-CN"/>
        </w:rPr>
        <w:t xml:space="preserve">better </w:t>
      </w:r>
      <w:r>
        <w:rPr>
          <w:rFonts w:ascii="Times New Roman" w:eastAsia="宋体" w:hAnsi="Times New Roman"/>
          <w:lang w:val="en-US" w:eastAsia="zh-CN"/>
        </w:rPr>
        <w:t>performance</w:t>
      </w:r>
      <w:r w:rsidR="003C254D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than Receiver#1</w:t>
      </w:r>
      <w:r w:rsidR="003C254D">
        <w:rPr>
          <w:rFonts w:ascii="Times New Roman" w:eastAsia="宋体" w:hAnsi="Times New Roman" w:hint="eastAsia"/>
          <w:lang w:val="en-US" w:eastAsia="zh-CN"/>
        </w:rPr>
        <w:t>.</w:t>
      </w:r>
    </w:p>
    <w:p w:rsidR="00AD2C76" w:rsidRPr="00AD2C76" w:rsidRDefault="00AD2C76" w:rsidP="00AD2C76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For Test Case 6, Receiver#2 can provide almost no performance gain in a</w:t>
      </w:r>
      <w:r w:rsidR="007B2F19">
        <w:rPr>
          <w:rFonts w:ascii="Times New Roman" w:eastAsia="宋体" w:hAnsi="Times New Roman"/>
          <w:lang w:val="en-US" w:eastAsia="zh-CN"/>
        </w:rPr>
        <w:t>ll interference configurations which ne</w:t>
      </w:r>
      <w:r w:rsidR="00337312">
        <w:rPr>
          <w:rFonts w:ascii="Times New Roman" w:eastAsia="宋体" w:hAnsi="Times New Roman"/>
          <w:lang w:val="en-US" w:eastAsia="zh-CN"/>
        </w:rPr>
        <w:t xml:space="preserve">ed </w:t>
      </w:r>
      <w:r w:rsidR="007B2F19">
        <w:rPr>
          <w:rFonts w:ascii="Times New Roman" w:eastAsia="宋体" w:hAnsi="Times New Roman"/>
          <w:lang w:val="en-US" w:eastAsia="zh-CN"/>
        </w:rPr>
        <w:t>further look into.</w:t>
      </w:r>
    </w:p>
    <w:p w:rsidR="00A94145" w:rsidRPr="00337312" w:rsidRDefault="00A94145" w:rsidP="007E6F9A">
      <w:pPr>
        <w:rPr>
          <w:lang w:val="en-US" w:eastAsia="ja-JP" w:bidi="hi-IN"/>
        </w:rPr>
      </w:pPr>
    </w:p>
    <w:p w:rsidR="00EF693B" w:rsidRDefault="00EF693B" w:rsidP="00EF693B">
      <w:pPr>
        <w:pStyle w:val="1"/>
        <w:ind w:left="567" w:hanging="567"/>
      </w:pPr>
      <w:r w:rsidRPr="008470B9">
        <w:lastRenderedPageBreak/>
        <w:t>Conclusions</w:t>
      </w:r>
    </w:p>
    <w:p w:rsidR="00754B7A" w:rsidRDefault="00754B7A" w:rsidP="00754B7A">
      <w:pPr>
        <w:suppressAutoHyphens/>
        <w:spacing w:beforeLines="50"/>
        <w:jc w:val="both"/>
        <w:rPr>
          <w:lang w:eastAsia="zh-CN"/>
        </w:rPr>
      </w:pPr>
      <w:bookmarkStart w:id="14" w:name="OLE_LINK69"/>
      <w:bookmarkStart w:id="15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simulation results for PDSCH 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4"/>
      <w:bookmarkEnd w:id="15"/>
    </w:p>
    <w:p w:rsidR="0032157C" w:rsidRDefault="0032157C" w:rsidP="0032157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Pr="00ED37F6">
        <w:rPr>
          <w:b/>
          <w:lang w:val="en-US" w:eastAsia="zh-CN"/>
        </w:rPr>
        <w:t xml:space="preserve">1: </w:t>
      </w:r>
    </w:p>
    <w:p w:rsidR="0032157C" w:rsidRPr="00BB7F4F" w:rsidRDefault="0032157C" w:rsidP="0032157C">
      <w:pPr>
        <w:ind w:firstLineChars="200" w:firstLine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>CRS-IM processing can achieve te</w:t>
      </w:r>
      <w:r>
        <w:rPr>
          <w:lang w:val="en-US" w:eastAsia="zh-CN"/>
        </w:rPr>
        <w:t>stable performance gain (about 1.5-5</w:t>
      </w:r>
      <w:r w:rsidRPr="00BB7F4F">
        <w:rPr>
          <w:lang w:val="en-US" w:eastAsia="zh-CN"/>
        </w:rPr>
        <w:t>dB) over baseline receiver under various configurations</w:t>
      </w:r>
      <w:r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32157C" w:rsidRPr="00BB7F4F" w:rsidRDefault="0032157C" w:rsidP="0032157C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Larger performance gain can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be achieved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from 4 CRS APs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rather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than 2CRS APs, which shows the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necessity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of using the CRS-IM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functionality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in t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he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4CRS APs scenarios.</w:t>
      </w:r>
    </w:p>
    <w:p w:rsidR="0032157C" w:rsidRPr="008C3E65" w:rsidRDefault="0032157C" w:rsidP="0032157C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about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1dB performance gain is observed from s</w:t>
      </w:r>
      <w:r>
        <w:rPr>
          <w:rFonts w:ascii="Times New Roman" w:hAnsi="Times New Roman"/>
          <w:sz w:val="20"/>
          <w:szCs w:val="20"/>
          <w:lang w:eastAsia="zh-CN"/>
        </w:rPr>
        <w:t>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not feasible for a testable gain achievement.</w:t>
      </w:r>
    </w:p>
    <w:p w:rsidR="0032157C" w:rsidRPr="00BB7F4F" w:rsidRDefault="0032157C" w:rsidP="0032157C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For 4 CRS AP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 with 4Rx chains scenario, MCS21 can get a more practical </w:t>
      </w:r>
      <w:r w:rsidR="006E557A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SINR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working point than MCS19.</w:t>
      </w:r>
    </w:p>
    <w:p w:rsidR="00754B7A" w:rsidRPr="0032157C" w:rsidRDefault="00754B7A" w:rsidP="00754B7A">
      <w:pPr>
        <w:suppressAutoHyphens/>
        <w:spacing w:beforeLines="50"/>
        <w:jc w:val="both"/>
        <w:rPr>
          <w:lang w:val="en-US" w:eastAsia="zh-CN"/>
        </w:rPr>
      </w:pPr>
    </w:p>
    <w:p w:rsidR="0032157C" w:rsidRPr="00ED37F6" w:rsidRDefault="0032157C" w:rsidP="0032157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</w:p>
    <w:p w:rsidR="0032157C" w:rsidRDefault="0032157C" w:rsidP="0032157C">
      <w:pPr>
        <w:ind w:firstLineChars="250" w:firstLine="500"/>
        <w:jc w:val="both"/>
        <w:rPr>
          <w:rFonts w:eastAsiaTheme="minorEastAsia"/>
          <w:lang w:val="en-US" w:eastAsia="zh-CN"/>
        </w:rPr>
      </w:pPr>
      <w:r w:rsidRPr="00D07804">
        <w:rPr>
          <w:lang w:val="en-US" w:eastAsia="zh-CN"/>
        </w:rPr>
        <w:t xml:space="preserve">CRS-IM processing can </w:t>
      </w:r>
      <w:r>
        <w:rPr>
          <w:lang w:val="en-US" w:eastAsia="zh-CN"/>
        </w:rPr>
        <w:t xml:space="preserve">achieve certain performance gain </w:t>
      </w:r>
      <w:r w:rsidRPr="00D07804">
        <w:rPr>
          <w:lang w:val="en-US" w:eastAsia="zh-CN"/>
        </w:rPr>
        <w:t xml:space="preserve">over baseline receiver </w:t>
      </w:r>
      <w:r w:rsidRPr="00D07804">
        <w:rPr>
          <w:rFonts w:eastAsiaTheme="minorEastAsia" w:hint="eastAsia"/>
          <w:lang w:val="en-US" w:eastAsia="zh-CN"/>
        </w:rPr>
        <w:t>of</w:t>
      </w:r>
      <w:r>
        <w:rPr>
          <w:rFonts w:eastAsiaTheme="minorEastAsia" w:hint="eastAsia"/>
          <w:lang w:val="en-US" w:eastAsia="zh-CN"/>
        </w:rPr>
        <w:t xml:space="preserve"> colliding scenarios</w:t>
      </w:r>
      <w:r>
        <w:rPr>
          <w:rFonts w:eastAsiaTheme="minorEastAsia"/>
          <w:lang w:val="en-US" w:eastAsia="zh-CN"/>
        </w:rPr>
        <w:t>.</w:t>
      </w:r>
    </w:p>
    <w:p w:rsidR="0032157C" w:rsidRDefault="0032157C" w:rsidP="0032157C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 w:rsidRPr="00AD2C76">
        <w:rPr>
          <w:rFonts w:ascii="Times New Roman" w:eastAsia="宋体" w:hAnsi="Times New Roman"/>
          <w:lang w:val="en-US" w:eastAsia="zh-CN"/>
        </w:rPr>
        <w:t>For Test Case 5,</w:t>
      </w:r>
      <w:r>
        <w:rPr>
          <w:rFonts w:ascii="Times New Roman" w:eastAsia="宋体" w:hAnsi="Times New Roman"/>
          <w:lang w:val="en-US" w:eastAsia="zh-CN"/>
        </w:rPr>
        <w:t xml:space="preserve"> Receiver#2 can achieve a better performance</w:t>
      </w:r>
      <w:r w:rsidR="003C254D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(&gt;0.5dB) than Receiver#1</w:t>
      </w:r>
      <w:r w:rsidR="003C254D">
        <w:rPr>
          <w:rFonts w:ascii="Times New Roman" w:eastAsia="宋体" w:hAnsi="Times New Roman" w:hint="eastAsia"/>
          <w:lang w:val="en-US" w:eastAsia="zh-CN"/>
        </w:rPr>
        <w:t>.</w:t>
      </w:r>
    </w:p>
    <w:p w:rsidR="0032157C" w:rsidRPr="00AD2C76" w:rsidRDefault="008343FF" w:rsidP="0032157C">
      <w:pPr>
        <w:pStyle w:val="af3"/>
        <w:numPr>
          <w:ilvl w:val="0"/>
          <w:numId w:val="17"/>
        </w:numPr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For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32157C">
        <w:rPr>
          <w:rFonts w:ascii="Times New Roman" w:eastAsia="宋体" w:hAnsi="Times New Roman"/>
          <w:lang w:val="en-US" w:eastAsia="zh-CN"/>
        </w:rPr>
        <w:t>Test Case 6, Receiver#2 can provide almost no performance gain in a</w:t>
      </w:r>
      <w:r>
        <w:rPr>
          <w:rFonts w:ascii="Times New Roman" w:eastAsia="宋体" w:hAnsi="Times New Roman"/>
          <w:lang w:val="en-US" w:eastAsia="zh-CN"/>
        </w:rPr>
        <w:t xml:space="preserve">ll interference configurations, further </w:t>
      </w:r>
      <w:r>
        <w:rPr>
          <w:rFonts w:ascii="Times New Roman" w:eastAsia="宋体" w:hAnsi="Times New Roman" w:hint="eastAsia"/>
          <w:lang w:val="en-US" w:eastAsia="zh-CN"/>
        </w:rPr>
        <w:t>evaluation is needed.</w:t>
      </w:r>
    </w:p>
    <w:p w:rsidR="00807490" w:rsidRPr="0032157C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>RP-161877 “New Work Item Proposal: Enhanced CRS and SU-MIMO Interference Mitigation Performance Requirements for LTE”, Intel Corporation, Huawei, LGE, RAN #73, September 2016</w:t>
      </w:r>
    </w:p>
    <w:p w:rsidR="00761DCB" w:rsidRDefault="00761DCB" w:rsidP="00761DCB">
      <w:pPr>
        <w:numPr>
          <w:ilvl w:val="0"/>
          <w:numId w:val="8"/>
        </w:numPr>
        <w:jc w:val="both"/>
        <w:rPr>
          <w:lang w:eastAsia="zh-CN"/>
        </w:rPr>
      </w:pPr>
      <w:r>
        <w:rPr>
          <w:rFonts w:eastAsia="Wingdings"/>
          <w:bCs/>
          <w:lang w:val="en-US" w:bidi="hi-IN"/>
        </w:rPr>
        <w:t>R4-1702195</w:t>
      </w:r>
      <w:r>
        <w:rPr>
          <w:rFonts w:eastAsia="Wingdings" w:hint="eastAsia"/>
          <w:bCs/>
          <w:lang w:val="en-US" w:eastAsia="zh-CN" w:bidi="hi-IN"/>
        </w:rPr>
        <w:t xml:space="preserve"> </w:t>
      </w:r>
      <w:r w:rsidR="006434BA" w:rsidRPr="00761DCB">
        <w:rPr>
          <w:rFonts w:eastAsia="Wingdings"/>
          <w:lang w:bidi="hi-IN"/>
        </w:rPr>
        <w:t>“</w:t>
      </w:r>
      <w:r w:rsidRPr="00761DCB">
        <w:t>WF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Enhanced</w:t>
      </w:r>
      <w:r>
        <w:rPr>
          <w:rFonts w:hint="eastAsia"/>
          <w:lang w:eastAsia="zh-CN"/>
        </w:rPr>
        <w:t xml:space="preserve"> </w:t>
      </w:r>
      <w:r>
        <w:t xml:space="preserve">CRS-IM </w:t>
      </w:r>
      <w:r w:rsidRPr="00761DCB">
        <w:t>Performance Requirements</w:t>
      </w:r>
      <w:r w:rsidR="006434BA" w:rsidRPr="00761DCB">
        <w:rPr>
          <w:rFonts w:eastAsia="Wingdings"/>
          <w:lang w:bidi="hi-IN"/>
        </w:rPr>
        <w:t xml:space="preserve">”, </w:t>
      </w:r>
      <w:r w:rsidR="00083A62" w:rsidRPr="00761DCB">
        <w:t>Intel Corporation, LGE, Ericsson</w:t>
      </w:r>
      <w:r w:rsidR="006434BA" w:rsidRPr="00761DCB">
        <w:rPr>
          <w:rFonts w:eastAsia="Wingdings"/>
          <w:lang w:bidi="hi-IN"/>
        </w:rPr>
        <w:t xml:space="preserve">, </w:t>
      </w:r>
      <w:r w:rsidRPr="00761DCB">
        <w:rPr>
          <w:lang w:val="en-US" w:eastAsia="zh-CN"/>
        </w:rPr>
        <w:t>RAN4 #82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761DCB">
        <w:rPr>
          <w:lang w:eastAsia="zh-CN"/>
        </w:rPr>
        <w:t>February 2017</w:t>
      </w:r>
    </w:p>
    <w:p w:rsidR="00164F24" w:rsidRDefault="00164F24" w:rsidP="00164F24">
      <w:pPr>
        <w:numPr>
          <w:ilvl w:val="0"/>
          <w:numId w:val="8"/>
        </w:numPr>
        <w:jc w:val="both"/>
        <w:rPr>
          <w:lang w:eastAsia="zh-CN"/>
        </w:rPr>
      </w:pPr>
      <w:r w:rsidRPr="00761DCB">
        <w:t>R4-1702451</w:t>
      </w:r>
      <w:r w:rsidRPr="00761DCB">
        <w:rPr>
          <w:lang w:eastAsia="zh-CN"/>
        </w:rPr>
        <w:t xml:space="preserve"> “</w:t>
      </w:r>
      <w:r w:rsidRPr="00761DCB">
        <w:t>Simulation</w:t>
      </w:r>
      <w:r w:rsidRPr="00761DCB">
        <w:rPr>
          <w:lang w:val="en-US"/>
        </w:rPr>
        <w:t xml:space="preserve"> assumptions for Enhanced CRS-IM</w:t>
      </w:r>
      <w:r w:rsidRPr="00761DCB">
        <w:rPr>
          <w:lang w:eastAsia="zh-CN"/>
        </w:rPr>
        <w:t xml:space="preserve">”, Intel Corporation, LGE, </w:t>
      </w:r>
      <w:r w:rsidRPr="00761DCB">
        <w:rPr>
          <w:lang w:val="en-US" w:eastAsia="zh-CN"/>
        </w:rPr>
        <w:t xml:space="preserve">RAN4 #82, </w:t>
      </w:r>
      <w:r w:rsidRPr="00761DCB">
        <w:rPr>
          <w:lang w:eastAsia="zh-CN"/>
        </w:rPr>
        <w:t>February 2017</w:t>
      </w:r>
    </w:p>
    <w:p w:rsidR="00761DCB" w:rsidRDefault="00761DCB" w:rsidP="00761DCB">
      <w:pPr>
        <w:ind w:left="420"/>
        <w:jc w:val="both"/>
        <w:rPr>
          <w:lang w:eastAsia="zh-CN"/>
        </w:rPr>
      </w:pPr>
    </w:p>
    <w:p w:rsidR="00761DCB" w:rsidRPr="00D40DE0" w:rsidRDefault="00761DCB" w:rsidP="00D40DE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6E2780" w:rsidRPr="00057458" w:rsidRDefault="00480B9E" w:rsidP="00761DCB">
      <w:pPr>
        <w:jc w:val="both"/>
      </w:pPr>
      <w:r w:rsidRPr="00761DCB">
        <w:rPr>
          <w:lang w:val="en-US"/>
        </w:rPr>
        <w:br w:type="page"/>
      </w:r>
      <w:r w:rsidR="00761DCB">
        <w:lastRenderedPageBreak/>
        <w:t xml:space="preserve"> </w:t>
      </w:r>
      <w:r w:rsidR="008A3BA7">
        <w:t>Table 5 is the list</w:t>
      </w:r>
      <w:r w:rsidR="006E2780" w:rsidRPr="00407F41">
        <w:t xml:space="preserve"> of the test cases to be used for the initial investigations of the CRS-IM enhancements for PDSCH. The PDSCH simulation assumptions are provided in </w:t>
      </w:r>
      <w:r w:rsidR="00CF0002">
        <w:t>5</w:t>
      </w:r>
      <w:r w:rsidR="006E2780" w:rsidRPr="00407F41">
        <w:t>.</w:t>
      </w:r>
      <w:r w:rsidR="006E2780">
        <w:t xml:space="preserve"> </w:t>
      </w:r>
    </w:p>
    <w:p w:rsidR="006B352E" w:rsidRDefault="006B352E" w:rsidP="006B352E">
      <w:pPr>
        <w:pStyle w:val="ab"/>
      </w:pPr>
      <w:proofErr w:type="gramStart"/>
      <w:r w:rsidRPr="00336735">
        <w:t xml:space="preserve">Table </w:t>
      </w:r>
      <w:r w:rsidR="008A3BA7">
        <w:t>5</w:t>
      </w:r>
      <w:r w:rsidRPr="00336735">
        <w:t>.</w:t>
      </w:r>
      <w:proofErr w:type="gramEnd"/>
      <w:r w:rsidRPr="00336735">
        <w:t xml:space="preserve"> Proposed </w:t>
      </w:r>
      <w:r>
        <w:t xml:space="preserve">PDSCH </w:t>
      </w:r>
      <w:r w:rsidRPr="00336735">
        <w:t>test cases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6B352E" w:rsidRPr="002640E8" w:rsidTr="00B2129F">
        <w:tc>
          <w:tcPr>
            <w:tcW w:w="523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Number of CRS APs</w:t>
            </w:r>
          </w:p>
        </w:tc>
      </w:tr>
      <w:tr w:rsidR="006B352E" w:rsidRPr="002640E8" w:rsidTr="00B2129F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E10557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6B352E" w:rsidRPr="00E10557" w:rsidRDefault="006B352E" w:rsidP="00B2129F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E10557">
              <w:rPr>
                <w:b/>
                <w:szCs w:val="18"/>
              </w:rPr>
              <w:t>Interf</w:t>
            </w:r>
            <w:proofErr w:type="spellEnd"/>
            <w:r w:rsidRPr="00E10557">
              <w:rPr>
                <w:b/>
                <w:szCs w:val="18"/>
              </w:rPr>
              <w:t>. cell</w:t>
            </w:r>
          </w:p>
        </w:tc>
      </w:tr>
      <w:tr w:rsidR="006B352E" w:rsidRPr="002640E8" w:rsidTr="00B2129F">
        <w:trPr>
          <w:trHeight w:val="219"/>
        </w:trPr>
        <w:tc>
          <w:tcPr>
            <w:tcW w:w="5000" w:type="pct"/>
            <w:gridSpan w:val="6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performance requirements definition</w:t>
            </w:r>
          </w:p>
        </w:tc>
      </w:tr>
      <w:tr w:rsidR="006B352E" w:rsidRPr="002640E8" w:rsidTr="00B2129F">
        <w:trPr>
          <w:trHeight w:val="219"/>
        </w:trPr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6B352E" w:rsidRPr="002640E8" w:rsidTr="00B2129F">
        <w:tc>
          <w:tcPr>
            <w:tcW w:w="5000" w:type="pct"/>
            <w:gridSpan w:val="6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feasibility analysis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</w:tr>
      <w:tr w:rsidR="006B352E" w:rsidRPr="002640E8" w:rsidTr="00B2129F">
        <w:tc>
          <w:tcPr>
            <w:tcW w:w="523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E10557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B352E" w:rsidRPr="00E10557" w:rsidRDefault="006B352E" w:rsidP="00B2129F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E10557">
              <w:rPr>
                <w:szCs w:val="18"/>
              </w:rPr>
              <w:t>2</w:t>
            </w:r>
          </w:p>
        </w:tc>
      </w:tr>
    </w:tbl>
    <w:p w:rsidR="006B352E" w:rsidRPr="00336735" w:rsidRDefault="006B352E" w:rsidP="006B352E">
      <w:pPr>
        <w:pStyle w:val="ab"/>
        <w:spacing w:before="240"/>
      </w:pPr>
      <w:proofErr w:type="gramStart"/>
      <w:r w:rsidRPr="00336735">
        <w:t xml:space="preserve">Table </w:t>
      </w:r>
      <w:r w:rsidR="008A3BA7">
        <w:t>6</w:t>
      </w:r>
      <w:r w:rsidRPr="00336735">
        <w:t>.</w:t>
      </w:r>
      <w:proofErr w:type="gramEnd"/>
      <w:r w:rsidRPr="00336735">
        <w:t xml:space="preserve"> </w:t>
      </w:r>
      <w:r>
        <w:t>PDSCH s</w:t>
      </w:r>
      <w:r w:rsidRPr="00336735">
        <w:t>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053"/>
      </w:tblGrid>
      <w:tr w:rsidR="006B352E" w:rsidRPr="00F164A4" w:rsidTr="00B2129F">
        <w:tc>
          <w:tcPr>
            <w:tcW w:w="2802" w:type="dxa"/>
            <w:shd w:val="clear" w:color="auto" w:fill="BDD6EE"/>
          </w:tcPr>
          <w:p w:rsidR="006B352E" w:rsidRPr="00F164A4" w:rsidRDefault="006B352E" w:rsidP="00B2129F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Parameter</w:t>
            </w:r>
          </w:p>
        </w:tc>
        <w:tc>
          <w:tcPr>
            <w:tcW w:w="7053" w:type="dxa"/>
            <w:shd w:val="clear" w:color="auto" w:fill="BDD6EE"/>
          </w:tcPr>
          <w:p w:rsidR="006B352E" w:rsidRPr="00F164A4" w:rsidRDefault="006B352E" w:rsidP="00B2129F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Value</w:t>
            </w:r>
          </w:p>
        </w:tc>
      </w:tr>
      <w:tr w:rsidR="006B352E" w:rsidRPr="00A25A4B" w:rsidTr="00B2129F">
        <w:trPr>
          <w:trHeight w:val="381"/>
        </w:trPr>
        <w:tc>
          <w:tcPr>
            <w:tcW w:w="2802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F869BA">
              <w:t>Number of explicitly modelled interference cells</w:t>
            </w:r>
          </w:p>
        </w:tc>
        <w:tc>
          <w:tcPr>
            <w:tcW w:w="7053" w:type="dxa"/>
            <w:shd w:val="clear" w:color="auto" w:fill="auto"/>
          </w:tcPr>
          <w:p w:rsidR="006B352E" w:rsidRDefault="006B352E" w:rsidP="00B2129F">
            <w:pPr>
              <w:spacing w:before="60" w:after="60"/>
              <w:jc w:val="both"/>
            </w:pPr>
            <w:r>
              <w:t>Test 1,2,3,5,6: 2</w:t>
            </w:r>
          </w:p>
          <w:p w:rsidR="006B352E" w:rsidRPr="00704116" w:rsidRDefault="006B352E" w:rsidP="00B2129F">
            <w:pPr>
              <w:spacing w:before="60" w:after="60"/>
              <w:jc w:val="both"/>
            </w:pPr>
            <w:r>
              <w:t>Test 4: 1</w:t>
            </w:r>
          </w:p>
        </w:tc>
      </w:tr>
      <w:tr w:rsidR="006B352E" w:rsidRPr="00A25A4B" w:rsidTr="00B2129F">
        <w:trPr>
          <w:trHeight w:val="381"/>
        </w:trPr>
        <w:tc>
          <w:tcPr>
            <w:tcW w:w="2802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704116">
              <w:t>Cell ID pattern</w:t>
            </w:r>
          </w:p>
        </w:tc>
        <w:tc>
          <w:tcPr>
            <w:tcW w:w="7053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704116">
              <w:t>Non-colliding CRS: 0/1/6</w:t>
            </w:r>
          </w:p>
          <w:p w:rsidR="006B352E" w:rsidRPr="00704116" w:rsidRDefault="006B352E" w:rsidP="00B2129F">
            <w:pPr>
              <w:spacing w:before="60" w:after="60"/>
              <w:jc w:val="both"/>
            </w:pPr>
            <w:r w:rsidRPr="00704116">
              <w:t>Colliding CRS: 0/6/1</w:t>
            </w:r>
          </w:p>
        </w:tc>
      </w:tr>
      <w:tr w:rsidR="006B352E" w:rsidRPr="00F164A4" w:rsidTr="00B2129F">
        <w:tc>
          <w:tcPr>
            <w:tcW w:w="2802" w:type="dxa"/>
            <w:shd w:val="clear" w:color="auto" w:fill="auto"/>
          </w:tcPr>
          <w:p w:rsidR="006B352E" w:rsidRPr="00704116" w:rsidRDefault="006B352E" w:rsidP="00B2129F">
            <w:pPr>
              <w:spacing w:before="60" w:after="60"/>
              <w:jc w:val="both"/>
            </w:pPr>
            <w:r w:rsidRPr="00F164A4">
              <w:t>Interference signal transmission parameters</w:t>
            </w:r>
          </w:p>
        </w:tc>
        <w:tc>
          <w:tcPr>
            <w:tcW w:w="7053" w:type="dxa"/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Rel-13 CRS-IM interference model (B.5.4)</w:t>
            </w:r>
          </w:p>
          <w:p w:rsidR="006B352E" w:rsidRDefault="006B352E" w:rsidP="00B2129F">
            <w:pPr>
              <w:spacing w:before="60" w:after="60"/>
              <w:jc w:val="both"/>
            </w:pPr>
            <w:r w:rsidRPr="00F164A4">
              <w:t xml:space="preserve">80%/20% rank </w:t>
            </w:r>
            <w:r>
              <w:t xml:space="preserve">1/2 </w:t>
            </w:r>
            <w:r w:rsidRPr="00F164A4">
              <w:t>probability</w:t>
            </w:r>
          </w:p>
          <w:p w:rsidR="006B352E" w:rsidRDefault="006B352E" w:rsidP="00B2129F">
            <w:pPr>
              <w:spacing w:before="60" w:after="60"/>
              <w:jc w:val="both"/>
            </w:pPr>
            <w:r>
              <w:t>Test 1,2,3,4:</w:t>
            </w:r>
          </w:p>
          <w:p w:rsidR="006B352E" w:rsidRDefault="006B352E" w:rsidP="00B2129F">
            <w:pPr>
              <w:spacing w:before="60" w:after="60"/>
              <w:ind w:left="288"/>
              <w:jc w:val="both"/>
            </w:pPr>
            <w:r>
              <w:t xml:space="preserve">Option 1: Interference loading = 20%, </w:t>
            </w:r>
            <w:r w:rsidRPr="00704116">
              <w:t>INR1 = 10.45</w:t>
            </w:r>
            <w:r>
              <w:t xml:space="preserve"> </w:t>
            </w:r>
            <w:r w:rsidRPr="00704116">
              <w:t>dB</w:t>
            </w:r>
            <w:r>
              <w:t xml:space="preserve">, </w:t>
            </w:r>
            <w:r w:rsidRPr="00704116">
              <w:t>INR2 = 4.6 dB</w:t>
            </w:r>
          </w:p>
          <w:p w:rsidR="006B352E" w:rsidRDefault="006B352E" w:rsidP="00B2129F">
            <w:pPr>
              <w:spacing w:before="60" w:after="60"/>
              <w:jc w:val="both"/>
            </w:pPr>
            <w:r>
              <w:t>Test 5,6:</w:t>
            </w:r>
          </w:p>
          <w:p w:rsidR="006B352E" w:rsidRDefault="006B352E" w:rsidP="00B2129F">
            <w:pPr>
              <w:spacing w:before="60" w:after="60"/>
              <w:ind w:left="288"/>
              <w:jc w:val="both"/>
            </w:pPr>
            <w:r>
              <w:t xml:space="preserve">Option 1: Interference loading = 20%, </w:t>
            </w:r>
            <w:r w:rsidRPr="00704116">
              <w:t>INR1 = 10.45</w:t>
            </w:r>
            <w:r>
              <w:t xml:space="preserve"> </w:t>
            </w:r>
            <w:r w:rsidRPr="00704116">
              <w:t>dB</w:t>
            </w:r>
            <w:r>
              <w:t xml:space="preserve">, </w:t>
            </w:r>
            <w:r w:rsidRPr="00704116">
              <w:t>INR2 = 4.6 dB</w:t>
            </w:r>
          </w:p>
          <w:p w:rsidR="006B352E" w:rsidRDefault="006B352E" w:rsidP="00B2129F">
            <w:pPr>
              <w:spacing w:before="60" w:after="60"/>
              <w:ind w:left="288"/>
              <w:jc w:val="both"/>
            </w:pPr>
            <w:r>
              <w:t xml:space="preserve">Option 2: Interference loading = 0%, </w:t>
            </w:r>
            <w:r w:rsidRPr="00704116">
              <w:t>INR1</w:t>
            </w:r>
            <w:r>
              <w:t xml:space="preserve"> = 15.8 </w:t>
            </w:r>
            <w:r w:rsidRPr="00704116">
              <w:t>dB</w:t>
            </w:r>
            <w:r>
              <w:t>, INR2 = 10.5</w:t>
            </w:r>
            <w:r w:rsidRPr="00704116">
              <w:t xml:space="preserve"> dB</w:t>
            </w:r>
          </w:p>
          <w:p w:rsidR="006B352E" w:rsidRPr="00704116" w:rsidRDefault="006B352E" w:rsidP="00B2129F">
            <w:pPr>
              <w:spacing w:before="60" w:after="60"/>
              <w:ind w:left="288"/>
              <w:jc w:val="both"/>
            </w:pPr>
            <w:r w:rsidRPr="00C22E16">
              <w:t>Option 3: Low INR values for robustness verification (</w:t>
            </w:r>
            <w:r w:rsidR="00514B04" w:rsidRPr="00D95639">
              <w:rPr>
                <w:lang w:val="en-US" w:eastAsia="zh-CN"/>
              </w:rPr>
              <w:t>INR1 = [4.7</w:t>
            </w:r>
            <w:proofErr w:type="gramStart"/>
            <w:r w:rsidR="00514B04" w:rsidRPr="00D95639">
              <w:rPr>
                <w:lang w:val="en-US" w:eastAsia="zh-CN"/>
              </w:rPr>
              <w:t>]dB</w:t>
            </w:r>
            <w:proofErr w:type="gramEnd"/>
            <w:r w:rsidR="00514B04" w:rsidRPr="00D95639">
              <w:rPr>
                <w:lang w:val="en-US" w:eastAsia="zh-CN"/>
              </w:rPr>
              <w:t>, INR2=[1.4]dB, loading 20%</w:t>
            </w:r>
            <w:r w:rsidRPr="00C22E16">
              <w:t>)</w:t>
            </w:r>
          </w:p>
        </w:tc>
      </w:tr>
      <w:tr w:rsidR="006B352E" w:rsidRPr="00F164A4" w:rsidTr="00B2129F">
        <w:tc>
          <w:tcPr>
            <w:tcW w:w="2802" w:type="dxa"/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Time offset between cells</w:t>
            </w:r>
          </w:p>
        </w:tc>
        <w:tc>
          <w:tcPr>
            <w:tcW w:w="7053" w:type="dxa"/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1: 3</w:t>
            </w:r>
            <w:r>
              <w:t xml:space="preserve"> </w:t>
            </w:r>
            <w:r w:rsidRPr="00F164A4">
              <w:t>µs</w:t>
            </w:r>
          </w:p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2: -1 µs</w:t>
            </w:r>
          </w:p>
        </w:tc>
      </w:tr>
      <w:tr w:rsidR="006B352E" w:rsidRPr="00F164A4" w:rsidTr="00B2129F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 xml:space="preserve">Frequency offset between cells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1: 300 Hz</w:t>
            </w:r>
          </w:p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Cell 2: -100 Hz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Channel model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704116">
              <w:t>EVA-5Hz for all links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Number of control OFDM symbols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2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60" w:after="60"/>
              <w:jc w:val="both"/>
            </w:pPr>
            <w:r w:rsidRPr="00F164A4">
              <w:t>HARQ modelling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keepNext/>
              <w:spacing w:before="60" w:after="60"/>
              <w:jc w:val="both"/>
            </w:pPr>
            <w:r w:rsidRPr="00F164A4">
              <w:t>Maximum 4 HARQ retransmissions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2E" w:rsidRDefault="006B352E" w:rsidP="00B2129F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</w:rPr>
              <w:t>CSI-RS configuration for serving cell in TM9 test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Number of CSI-RS ports : 2</w:t>
            </w:r>
          </w:p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 w:rsidRPr="00F8222F">
              <w:rPr>
                <w:color w:val="000000"/>
              </w:rPr>
              <w:t xml:space="preserve">CSI-RS periodicity and </w:t>
            </w:r>
            <w:proofErr w:type="spellStart"/>
            <w:r w:rsidRPr="00F8222F">
              <w:rPr>
                <w:color w:val="000000"/>
              </w:rPr>
              <w:t>subframe</w:t>
            </w:r>
            <w:proofErr w:type="spellEnd"/>
            <w:r w:rsidRPr="00F8222F">
              <w:rPr>
                <w:color w:val="000000"/>
              </w:rPr>
              <w:t xml:space="preserve"> offset : 5/2</w:t>
            </w:r>
          </w:p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 w:rsidRPr="00F8222F">
              <w:rPr>
                <w:color w:val="000000"/>
              </w:rPr>
              <w:t>CSI reference signal configuration : 0</w:t>
            </w:r>
          </w:p>
          <w:p w:rsidR="006B352E" w:rsidRDefault="006B352E" w:rsidP="00B2129F">
            <w:pPr>
              <w:spacing w:before="0" w:after="0"/>
              <w:jc w:val="both"/>
              <w:rPr>
                <w:color w:val="000000"/>
              </w:rPr>
            </w:pPr>
            <w:r w:rsidRPr="00F8222F">
              <w:rPr>
                <w:color w:val="000000"/>
              </w:rPr>
              <w:t>Zero-power CSI-RS configuration : 3 /0001000000000000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F164A4" w:rsidRDefault="006B352E" w:rsidP="00B2129F">
            <w:pPr>
              <w:spacing w:before="0" w:after="0"/>
              <w:jc w:val="both"/>
            </w:pPr>
            <w:r w:rsidRPr="00F164A4">
              <w:t>Transmission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Default="006B352E" w:rsidP="00B2129F">
            <w:pPr>
              <w:spacing w:before="0" w:after="0"/>
              <w:jc w:val="both"/>
            </w:pPr>
            <w:r w:rsidRPr="004A6EBA">
              <w:t xml:space="preserve">PDSCH is scheduled in SFs </w:t>
            </w:r>
            <w:r>
              <w:t>0-4, 6-9</w:t>
            </w:r>
          </w:p>
          <w:p w:rsidR="006B352E" w:rsidRPr="004A6EBA" w:rsidRDefault="006B352E" w:rsidP="00B2129F">
            <w:pPr>
              <w:spacing w:before="0" w:after="0"/>
              <w:jc w:val="both"/>
            </w:pPr>
            <w:r w:rsidRPr="004A6EBA">
              <w:t>Allocation:</w:t>
            </w:r>
          </w:p>
          <w:p w:rsidR="006B352E" w:rsidRPr="004A6EBA" w:rsidRDefault="006B352E" w:rsidP="006B352E">
            <w:pPr>
              <w:numPr>
                <w:ilvl w:val="0"/>
                <w:numId w:val="11"/>
              </w:numPr>
              <w:spacing w:before="0" w:after="0"/>
              <w:jc w:val="both"/>
            </w:pPr>
            <w:r w:rsidRPr="004A6EBA">
              <w:t>TM4: 50 PRB resource allocation for all SFs</w:t>
            </w:r>
          </w:p>
          <w:p w:rsidR="006B352E" w:rsidRDefault="006B352E" w:rsidP="006B352E">
            <w:pPr>
              <w:numPr>
                <w:ilvl w:val="0"/>
                <w:numId w:val="11"/>
              </w:numPr>
              <w:spacing w:before="0" w:after="0"/>
              <w:jc w:val="both"/>
            </w:pPr>
            <w:r w:rsidRPr="004A6EBA">
              <w:t>TM9: 50 PRB resource allocation for all SFs 1-4,</w:t>
            </w:r>
            <w:r>
              <w:t xml:space="preserve"> </w:t>
            </w:r>
            <w:r w:rsidRPr="004A6EBA">
              <w:t>6-9; 41 PRB resource allocation for all SF 0</w:t>
            </w:r>
          </w:p>
          <w:p w:rsidR="006B352E" w:rsidRPr="004A6EBA" w:rsidRDefault="006B352E" w:rsidP="00B2129F">
            <w:pPr>
              <w:spacing w:before="0" w:after="0"/>
              <w:jc w:val="both"/>
            </w:pPr>
            <w:r w:rsidRPr="004A6EBA">
              <w:t>PMI</w:t>
            </w:r>
          </w:p>
          <w:p w:rsidR="006B352E" w:rsidRPr="004A6EBA" w:rsidRDefault="006B352E" w:rsidP="006B352E">
            <w:pPr>
              <w:numPr>
                <w:ilvl w:val="0"/>
                <w:numId w:val="12"/>
              </w:numPr>
              <w:spacing w:before="0" w:after="0"/>
              <w:jc w:val="both"/>
            </w:pPr>
            <w:r w:rsidRPr="004A6EBA">
              <w:lastRenderedPageBreak/>
              <w:t xml:space="preserve">TM4: Reporting mode PUSCH 3-1 </w:t>
            </w:r>
          </w:p>
          <w:p w:rsidR="006B352E" w:rsidRDefault="006B352E" w:rsidP="006B352E">
            <w:pPr>
              <w:numPr>
                <w:ilvl w:val="0"/>
                <w:numId w:val="12"/>
              </w:numPr>
              <w:spacing w:before="0" w:after="0"/>
              <w:jc w:val="both"/>
            </w:pPr>
            <w:r w:rsidRPr="004A6EBA">
              <w:t>TM9: Random PMI with 1 PRG / 1 TTI granularity</w:t>
            </w:r>
          </w:p>
          <w:p w:rsidR="006B352E" w:rsidRPr="001A5865" w:rsidRDefault="006B352E" w:rsidP="00B2129F">
            <w:pPr>
              <w:keepNext/>
              <w:keepLines/>
              <w:spacing w:before="0" w:after="0"/>
              <w:jc w:val="both"/>
              <w:rPr>
                <w:lang w:val="en-US"/>
              </w:rPr>
            </w:pPr>
            <w:r w:rsidRPr="001A5865">
              <w:t xml:space="preserve">Rank + MCS: </w:t>
            </w:r>
            <w:r w:rsidRPr="001A5865">
              <w:rPr>
                <w:lang w:val="en-US"/>
              </w:rPr>
              <w:t>Rank 1 + 64QAM</w:t>
            </w:r>
          </w:p>
        </w:tc>
      </w:tr>
      <w:tr w:rsidR="006B352E" w:rsidRPr="00F164A4" w:rsidTr="00B2129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353651" w:rsidRDefault="006B352E" w:rsidP="00B2129F">
            <w:pPr>
              <w:spacing w:before="60" w:after="60"/>
              <w:jc w:val="both"/>
            </w:pPr>
            <w:r w:rsidRPr="00353651">
              <w:lastRenderedPageBreak/>
              <w:t>Receivers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2E" w:rsidRPr="00353651" w:rsidRDefault="006B352E" w:rsidP="00B2129F">
            <w:pPr>
              <w:spacing w:before="60" w:after="60"/>
              <w:jc w:val="both"/>
            </w:pPr>
            <w:r w:rsidRPr="00353651">
              <w:t>Baseline: LMMSE-IRC</w:t>
            </w:r>
          </w:p>
          <w:p w:rsidR="006B352E" w:rsidRPr="004A6EBA" w:rsidRDefault="006B352E" w:rsidP="00B2129F">
            <w:pPr>
              <w:spacing w:before="60" w:after="60"/>
              <w:jc w:val="both"/>
            </w:pPr>
            <w:r w:rsidRPr="00353651">
              <w:t xml:space="preserve">Enhanced reference receiver </w:t>
            </w:r>
            <w:r w:rsidRPr="004A6EBA">
              <w:t>structures: LMMSE-IRC + 1 cell CRS-IM</w:t>
            </w:r>
          </w:p>
          <w:p w:rsidR="006B352E" w:rsidRPr="00A4446D" w:rsidRDefault="006B352E" w:rsidP="00B2129F">
            <w:pPr>
              <w:spacing w:before="0" w:after="0"/>
              <w:jc w:val="both"/>
            </w:pPr>
            <w:r w:rsidRPr="004A6EBA">
              <w:t>Enhanced reference receiver</w:t>
            </w:r>
            <w:r>
              <w:t>s</w:t>
            </w:r>
            <w:r w:rsidRPr="004A6EBA">
              <w:t xml:space="preserve"> for</w:t>
            </w:r>
            <w:r w:rsidRPr="00A4446D">
              <w:t xml:space="preserve"> </w:t>
            </w:r>
            <w:r>
              <w:t>Test #5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F869BA">
              <w:t>CRS-IM Receiver #1: LMMSE-IRC with 1 Cell CRS-IM to improve channel estimation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F869BA">
              <w:t>CRS-IM Receiver #2: LMMSE-IRC with 1 Cell CRS-IM to improve channel and interference estimation</w:t>
            </w:r>
          </w:p>
          <w:p w:rsidR="006B352E" w:rsidRPr="00A4446D" w:rsidRDefault="006B352E" w:rsidP="00B2129F">
            <w:pPr>
              <w:spacing w:before="0" w:after="0"/>
              <w:jc w:val="both"/>
            </w:pPr>
            <w:r w:rsidRPr="004A6EBA">
              <w:t>Enhanced reference receiver</w:t>
            </w:r>
            <w:r>
              <w:t>s</w:t>
            </w:r>
            <w:r w:rsidRPr="004A6EBA">
              <w:t xml:space="preserve"> for</w:t>
            </w:r>
            <w:r w:rsidRPr="00A4446D">
              <w:t xml:space="preserve"> </w:t>
            </w:r>
            <w:r>
              <w:t>Test #6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  <w:tab w:val="num" w:pos="2160"/>
              </w:tabs>
              <w:spacing w:before="0" w:after="0"/>
              <w:jc w:val="both"/>
            </w:pPr>
            <w:r w:rsidRPr="00F869BA">
              <w:t>CRS-IM Receiver #1: LMMSE-IRC with covariance matrix estimation on serving cell APs 0-3 + 1 Cell CRS-IM</w:t>
            </w:r>
          </w:p>
          <w:p w:rsidR="006B352E" w:rsidRPr="00F869BA" w:rsidRDefault="006B352E" w:rsidP="006B352E">
            <w:pPr>
              <w:numPr>
                <w:ilvl w:val="0"/>
                <w:numId w:val="10"/>
              </w:numPr>
              <w:tabs>
                <w:tab w:val="left" w:pos="317"/>
                <w:tab w:val="num" w:pos="2160"/>
              </w:tabs>
              <w:spacing w:before="0" w:after="0"/>
              <w:jc w:val="both"/>
            </w:pPr>
            <w:r w:rsidRPr="00F869BA">
              <w:t>CRS-IM Receiver #2: LMMSE-IRC with covariance matrix estimation on serving cell APs 2-3+ 1 Cell CRS-IM</w:t>
            </w:r>
          </w:p>
        </w:tc>
      </w:tr>
    </w:tbl>
    <w:p w:rsidR="006B352E" w:rsidRDefault="006B352E" w:rsidP="006B352E"/>
    <w:p w:rsidR="003F19FD" w:rsidRDefault="003F19FD" w:rsidP="003F19FD">
      <w:pPr>
        <w:pStyle w:val="ab"/>
      </w:pPr>
      <w:proofErr w:type="gramStart"/>
      <w:r>
        <w:t xml:space="preserve">Table </w:t>
      </w:r>
      <w:r w:rsidR="008A3BA7">
        <w:t>7</w:t>
      </w:r>
      <w:r>
        <w:t>.</w:t>
      </w:r>
      <w:proofErr w:type="gramEnd"/>
      <w:r>
        <w:t xml:space="preserve"> FRC for TM4 PDSCH test</w:t>
      </w:r>
    </w:p>
    <w:tbl>
      <w:tblPr>
        <w:tblW w:w="9620" w:type="dxa"/>
        <w:tblInd w:w="96" w:type="dxa"/>
        <w:tblLook w:val="04A0"/>
      </w:tblPr>
      <w:tblGrid>
        <w:gridCol w:w="3820"/>
        <w:gridCol w:w="1180"/>
        <w:gridCol w:w="1540"/>
        <w:gridCol w:w="1540"/>
        <w:gridCol w:w="1540"/>
      </w:tblGrid>
      <w:tr w:rsidR="003F19FD" w:rsidRPr="003F19FD" w:rsidTr="003F19FD">
        <w:trPr>
          <w:trHeight w:val="28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TM4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Value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2 CRS APs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4 CRS APs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R.35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R.36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  <w:t>R.X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10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50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Allocated number of PDCCH symbols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2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per Radio 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9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64QAM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0.55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1,2,3,4,6,7,8,9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19848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21384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19848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Number of Code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1,2,3,4,6,7,8,9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4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4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1,2,3,4,6,7,8,9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38400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38400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n/a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37152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36096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36096</w:t>
            </w: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Max. Throughput averaged over 1</w:t>
            </w: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br/>
              <w:t>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17.712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16.502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19.092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>≥ 2</w:t>
            </w: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UE DL Category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3F19FD" w:rsidRDefault="003F19FD" w:rsidP="003F19FD">
      <w:pPr>
        <w:pStyle w:val="ab"/>
      </w:pPr>
      <w:proofErr w:type="gramStart"/>
      <w:r>
        <w:t xml:space="preserve">Table </w:t>
      </w:r>
      <w:r w:rsidR="008A3BA7">
        <w:t>8</w:t>
      </w:r>
      <w:r>
        <w:t>.</w:t>
      </w:r>
      <w:proofErr w:type="gramEnd"/>
      <w:r>
        <w:t xml:space="preserve"> FRC for TM9 PDSCH test</w:t>
      </w:r>
    </w:p>
    <w:tbl>
      <w:tblPr>
        <w:tblW w:w="8700" w:type="dxa"/>
        <w:tblInd w:w="93" w:type="dxa"/>
        <w:tblLook w:val="04A0"/>
      </w:tblPr>
      <w:tblGrid>
        <w:gridCol w:w="3820"/>
        <w:gridCol w:w="1180"/>
        <w:gridCol w:w="1540"/>
        <w:gridCol w:w="1080"/>
        <w:gridCol w:w="1080"/>
      </w:tblGrid>
      <w:tr w:rsidR="003F19FD" w:rsidRPr="003F19FD" w:rsidTr="003F19FD">
        <w:trPr>
          <w:trHeight w:val="285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3F19F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TM9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-Bold" w:hAnsi="Helvetica-Bold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-Bold" w:hAnsi="Helvetica-Bold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Value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FF0000"/>
                <w:sz w:val="18"/>
                <w:szCs w:val="18"/>
                <w:lang w:val="en-US" w:eastAsia="zh-CN"/>
              </w:rPr>
              <w:t>R.Y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50 (Note 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per Radio 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lastRenderedPageBreak/>
              <w:t>Modulation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0.51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18336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14688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Number of Code Blocks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1,2,3,4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6,7,8,9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1,4,6,9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36000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35400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Sub-Frames 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34800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For Sub-Frame 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 Bits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29520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4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Max. Throughput averaged over 1</w:t>
            </w: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br/>
              <w:t>frame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16.138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UE DL Category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Note 1: 2 symbols allocated to PDCCH.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7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Note 2: Reference signal, synchronization signals and PBCH allocated as per TS 36.211 [4].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8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Note 3: 50 resource blocks are allocated in sub-frames 1, 2, 3, 4, 6, 7, 8, 9 and 41 resource blocks</w:t>
            </w:r>
          </w:p>
        </w:tc>
      </w:tr>
      <w:tr w:rsidR="003F19FD" w:rsidRPr="003F19FD" w:rsidTr="003F19FD">
        <w:trPr>
          <w:trHeight w:val="270"/>
        </w:trPr>
        <w:tc>
          <w:tcPr>
            <w:tcW w:w="5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</w:pPr>
            <w:r w:rsidRPr="003F19FD">
              <w:rPr>
                <w:rFonts w:ascii="Helvetica" w:hAnsi="Helvetica" w:cs="宋体"/>
                <w:color w:val="000000"/>
                <w:sz w:val="18"/>
                <w:szCs w:val="18"/>
                <w:lang w:val="en-US" w:eastAsia="zh-CN"/>
              </w:rPr>
              <w:t>(RB0–RB20 and RB30–RB49) are allocated in sub-frame 0.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F19FD" w:rsidRPr="003F19FD" w:rsidTr="003F19FD">
        <w:trPr>
          <w:trHeight w:val="27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9FD" w:rsidRPr="003F19FD" w:rsidRDefault="003F19FD" w:rsidP="003F19F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6B352E" w:rsidRPr="003F19FD" w:rsidRDefault="006B352E" w:rsidP="006E2780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3F19FD" w:rsidSect="00C775EF">
      <w:headerReference w:type="even" r:id="rId24"/>
      <w:footerReference w:type="even" r:id="rId25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1E" w:rsidRDefault="0099531E">
      <w:r>
        <w:separator/>
      </w:r>
    </w:p>
  </w:endnote>
  <w:endnote w:type="continuationSeparator" w:id="0">
    <w:p w:rsidR="0099531E" w:rsidRDefault="0099531E">
      <w:r>
        <w:continuationSeparator/>
      </w:r>
    </w:p>
  </w:endnote>
  <w:endnote w:type="continuationNotice" w:id="1">
    <w:p w:rsidR="0099531E" w:rsidRDefault="0099531E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5C" w:rsidRDefault="002D687E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6445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6445C" w:rsidRDefault="00A6445C" w:rsidP="00505E3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1E" w:rsidRDefault="0099531E">
      <w:r>
        <w:separator/>
      </w:r>
    </w:p>
  </w:footnote>
  <w:footnote w:type="continuationSeparator" w:id="0">
    <w:p w:rsidR="0099531E" w:rsidRDefault="0099531E">
      <w:r>
        <w:continuationSeparator/>
      </w:r>
    </w:p>
  </w:footnote>
  <w:footnote w:type="continuationNotice" w:id="1">
    <w:p w:rsidR="0099531E" w:rsidRDefault="0099531E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5C" w:rsidRDefault="00A6445C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D10A5"/>
    <w:multiLevelType w:val="hybridMultilevel"/>
    <w:tmpl w:val="6928B6EA"/>
    <w:lvl w:ilvl="0" w:tplc="1CAA0EBE">
      <w:start w:val="1"/>
      <w:numFmt w:val="bullet"/>
      <w:lvlText w:val="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1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C61E3D"/>
    <w:multiLevelType w:val="hybridMultilevel"/>
    <w:tmpl w:val="A0021D48"/>
    <w:lvl w:ilvl="0" w:tplc="1CAA0EBE">
      <w:start w:val="1"/>
      <w:numFmt w:val="bullet"/>
      <w:lvlText w:val="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3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5"/>
  </w:num>
  <w:num w:numId="11">
    <w:abstractNumId w:val="16"/>
  </w:num>
  <w:num w:numId="12">
    <w:abstractNumId w:val="13"/>
  </w:num>
  <w:num w:numId="13">
    <w:abstractNumId w:val="14"/>
  </w:num>
  <w:num w:numId="14">
    <w:abstractNumId w:val="3"/>
  </w:num>
  <w:num w:numId="15">
    <w:abstractNumId w:val="5"/>
  </w:num>
  <w:num w:numId="16">
    <w:abstractNumId w:val="12"/>
  </w:num>
  <w:num w:numId="17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6D77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5EF5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96A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39F"/>
    <w:rsid w:val="001274AC"/>
    <w:rsid w:val="001275E6"/>
    <w:rsid w:val="00127BD8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A4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09B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84E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DEF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541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82A"/>
    <w:rsid w:val="00237C6F"/>
    <w:rsid w:val="00237D22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035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7E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2EF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57C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C44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312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77BDA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A5C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6E72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54D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1ED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044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4B2"/>
    <w:rsid w:val="00470750"/>
    <w:rsid w:val="00470893"/>
    <w:rsid w:val="00470E35"/>
    <w:rsid w:val="0047130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6B8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50F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A2C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1AF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98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B41"/>
    <w:rsid w:val="006E2059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57A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F19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3FF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EDE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CF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5F7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195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3E65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511"/>
    <w:rsid w:val="00915AB4"/>
    <w:rsid w:val="00915F97"/>
    <w:rsid w:val="0091610F"/>
    <w:rsid w:val="009161BA"/>
    <w:rsid w:val="00916827"/>
    <w:rsid w:val="00917864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91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47720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1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49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E5F"/>
    <w:rsid w:val="009E1F70"/>
    <w:rsid w:val="009E1FFC"/>
    <w:rsid w:val="009E2787"/>
    <w:rsid w:val="009E2F97"/>
    <w:rsid w:val="009E3235"/>
    <w:rsid w:val="009E3790"/>
    <w:rsid w:val="009E457F"/>
    <w:rsid w:val="009E4B90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3A3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50C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5C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762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C76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29B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0FA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0F8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0C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6AE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659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285"/>
    <w:rsid w:val="00C7040D"/>
    <w:rsid w:val="00C70B8C"/>
    <w:rsid w:val="00C71468"/>
    <w:rsid w:val="00C71DFA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6E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68E8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392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153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4C9"/>
    <w:rsid w:val="00D3461F"/>
    <w:rsid w:val="00D34754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2C6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A9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B31"/>
    <w:rsid w:val="00E54D33"/>
    <w:rsid w:val="00E55AEB"/>
    <w:rsid w:val="00E55ECB"/>
    <w:rsid w:val="00E5697A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546C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081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E33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5971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B77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7C0EB3E-D092-49E4-9A5D-6EA47B76B1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29D175-B807-45BA-83FE-45B664A2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12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gaoxueyuan</cp:lastModifiedBy>
  <cp:revision>14</cp:revision>
  <cp:lastPrinted>2016-11-02T10:40:00Z</cp:lastPrinted>
  <dcterms:created xsi:type="dcterms:W3CDTF">2017-03-30T09:36:00Z</dcterms:created>
  <dcterms:modified xsi:type="dcterms:W3CDTF">2017-04-04T23:56:00Z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